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7938"/>
      </w:tblGrid>
      <w:tr w:rsidR="003C3B00" w:rsidRPr="003858DB" w:rsidTr="00D60EA0">
        <w:trPr>
          <w:trHeight w:val="9265"/>
        </w:trPr>
        <w:tc>
          <w:tcPr>
            <w:tcW w:w="7621" w:type="dxa"/>
          </w:tcPr>
          <w:p w:rsidR="002D0436" w:rsidRPr="00C72475" w:rsidRDefault="002D0436" w:rsidP="002D0436">
            <w:pPr>
              <w:jc w:val="right"/>
              <w:rPr>
                <w:rFonts w:eastAsia="Calibri"/>
                <w:b/>
                <w:sz w:val="20"/>
                <w:szCs w:val="20"/>
                <w:lang w:val="kk-KZ"/>
              </w:rPr>
            </w:pPr>
            <w:r w:rsidRPr="00C72475">
              <w:rPr>
                <w:rFonts w:eastAsia="Calibri"/>
                <w:b/>
                <w:sz w:val="20"/>
                <w:szCs w:val="20"/>
                <w:lang w:val="kk-KZ"/>
              </w:rPr>
              <w:t xml:space="preserve">ТО ДСБ «Сарыағаш аудандық орталық </w:t>
            </w:r>
          </w:p>
          <w:p w:rsidR="002D0436" w:rsidRPr="00C72475" w:rsidRDefault="002D0436" w:rsidP="002D0436">
            <w:pPr>
              <w:jc w:val="right"/>
              <w:rPr>
                <w:rFonts w:eastAsia="Calibri"/>
                <w:b/>
                <w:sz w:val="20"/>
                <w:szCs w:val="20"/>
                <w:lang w:val="kk-KZ"/>
              </w:rPr>
            </w:pPr>
            <w:r w:rsidRPr="00C72475">
              <w:rPr>
                <w:rFonts w:eastAsia="Calibri"/>
                <w:b/>
                <w:sz w:val="20"/>
                <w:szCs w:val="20"/>
                <w:lang w:val="kk-KZ"/>
              </w:rPr>
              <w:t xml:space="preserve">ауруханасы» ШЖҚ МКК басшысының </w:t>
            </w:r>
          </w:p>
          <w:p w:rsidR="002D0436" w:rsidRPr="00C72475" w:rsidRDefault="00CB282C" w:rsidP="002D0436">
            <w:pPr>
              <w:jc w:val="right"/>
              <w:rPr>
                <w:rFonts w:eastAsia="Calibri"/>
                <w:b/>
                <w:sz w:val="20"/>
                <w:szCs w:val="20"/>
                <w:lang w:val="kk-KZ"/>
              </w:rPr>
            </w:pPr>
            <w:r w:rsidRPr="00C72475">
              <w:rPr>
                <w:rFonts w:eastAsia="Calibri"/>
                <w:b/>
                <w:sz w:val="20"/>
                <w:szCs w:val="20"/>
                <w:lang w:val="kk-KZ"/>
              </w:rPr>
              <w:t>0</w:t>
            </w:r>
            <w:r w:rsidR="00C72475" w:rsidRPr="00C72475">
              <w:rPr>
                <w:rFonts w:eastAsia="Calibri"/>
                <w:b/>
                <w:sz w:val="20"/>
                <w:szCs w:val="20"/>
                <w:lang w:val="kk-KZ"/>
              </w:rPr>
              <w:t>9</w:t>
            </w:r>
            <w:r w:rsidRPr="00C72475">
              <w:rPr>
                <w:rFonts w:eastAsia="Calibri"/>
                <w:b/>
                <w:sz w:val="20"/>
                <w:szCs w:val="20"/>
                <w:lang w:val="kk-KZ"/>
              </w:rPr>
              <w:t>.08</w:t>
            </w:r>
            <w:r w:rsidR="002D0436" w:rsidRPr="00C72475">
              <w:rPr>
                <w:rFonts w:eastAsia="Calibri"/>
                <w:b/>
                <w:sz w:val="20"/>
                <w:szCs w:val="20"/>
                <w:lang w:val="kk-KZ"/>
              </w:rPr>
              <w:t>.202</w:t>
            </w:r>
            <w:r w:rsidRPr="00C72475">
              <w:rPr>
                <w:rFonts w:eastAsia="Calibri"/>
                <w:b/>
                <w:sz w:val="20"/>
                <w:szCs w:val="20"/>
                <w:lang w:val="kk-KZ"/>
              </w:rPr>
              <w:t xml:space="preserve">4 </w:t>
            </w:r>
            <w:r w:rsidR="002D0436" w:rsidRPr="00C72475">
              <w:rPr>
                <w:rFonts w:eastAsia="Calibri"/>
                <w:b/>
                <w:sz w:val="20"/>
                <w:szCs w:val="20"/>
                <w:lang w:val="kk-KZ"/>
              </w:rPr>
              <w:t>жылғы №</w:t>
            </w:r>
            <w:r w:rsidR="00C72475" w:rsidRPr="00C72475">
              <w:rPr>
                <w:rFonts w:eastAsia="Calibri"/>
                <w:b/>
                <w:sz w:val="20"/>
                <w:szCs w:val="20"/>
                <w:lang w:val="kk-KZ"/>
              </w:rPr>
              <w:t>418</w:t>
            </w:r>
            <w:r w:rsidR="002D0436" w:rsidRPr="00C72475">
              <w:rPr>
                <w:rFonts w:eastAsia="Calibri"/>
                <w:b/>
                <w:sz w:val="20"/>
                <w:szCs w:val="20"/>
                <w:lang w:val="kk-KZ"/>
              </w:rPr>
              <w:t xml:space="preserve">  Н/Қ                                                                                                            бұйрығына  қосымша</w:t>
            </w:r>
          </w:p>
          <w:p w:rsidR="00C40257" w:rsidRPr="00C72475" w:rsidRDefault="00C40257" w:rsidP="002D0436">
            <w:pPr>
              <w:jc w:val="right"/>
              <w:rPr>
                <w:rFonts w:eastAsia="Calibri"/>
                <w:b/>
                <w:sz w:val="20"/>
                <w:szCs w:val="20"/>
                <w:lang w:val="kk-KZ"/>
              </w:rPr>
            </w:pPr>
          </w:p>
          <w:p w:rsidR="00ED2F3B" w:rsidRPr="00C72475" w:rsidRDefault="00C40257" w:rsidP="00C40257">
            <w:pPr>
              <w:pStyle w:val="a4"/>
              <w:jc w:val="center"/>
              <w:rPr>
                <w:rFonts w:ascii="Times New Roman" w:hAnsi="Times New Roman"/>
                <w:b/>
                <w:sz w:val="20"/>
                <w:szCs w:val="20"/>
                <w:lang w:val="kk-KZ"/>
              </w:rPr>
            </w:pPr>
            <w:r w:rsidRPr="00C72475">
              <w:rPr>
                <w:rFonts w:ascii="Times New Roman" w:hAnsi="Times New Roman"/>
                <w:b/>
                <w:sz w:val="20"/>
                <w:szCs w:val="20"/>
                <w:lang w:val="kk-KZ"/>
              </w:rPr>
              <w:t>Тендерлік құжаттама</w:t>
            </w:r>
          </w:p>
          <w:p w:rsidR="00BF1BD4" w:rsidRPr="00C72475" w:rsidRDefault="002D0436" w:rsidP="002D0436">
            <w:pPr>
              <w:jc w:val="center"/>
              <w:rPr>
                <w:rFonts w:eastAsia="Calibri"/>
                <w:b/>
                <w:sz w:val="20"/>
                <w:szCs w:val="20"/>
                <w:lang w:val="kk-KZ"/>
              </w:rPr>
            </w:pPr>
            <w:r w:rsidRPr="00C72475">
              <w:rPr>
                <w:rFonts w:eastAsiaTheme="minorHAnsi"/>
                <w:b/>
                <w:color w:val="151515"/>
                <w:sz w:val="20"/>
                <w:szCs w:val="20"/>
                <w:shd w:val="clear" w:color="auto" w:fill="FFFFFF"/>
                <w:lang w:val="kk-KZ"/>
              </w:rPr>
              <w:t xml:space="preserve">2024 жылға арналған </w:t>
            </w:r>
            <w:r w:rsidRPr="00C72475">
              <w:rPr>
                <w:b/>
                <w:color w:val="000000"/>
                <w:spacing w:val="2"/>
                <w:sz w:val="20"/>
                <w:szCs w:val="20"/>
                <w:shd w:val="clear" w:color="auto" w:fill="FFFFFF"/>
                <w:lang w:val="kk-KZ"/>
              </w:rPr>
              <w:t>медициналық бұйымдарды</w:t>
            </w:r>
            <w:r w:rsidRPr="00C72475">
              <w:rPr>
                <w:rFonts w:eastAsiaTheme="minorHAnsi"/>
                <w:b/>
                <w:color w:val="151515"/>
                <w:sz w:val="20"/>
                <w:szCs w:val="20"/>
                <w:shd w:val="clear" w:color="auto" w:fill="FFFFFF"/>
                <w:lang w:val="kk-KZ"/>
              </w:rPr>
              <w:t xml:space="preserve"> </w:t>
            </w:r>
            <w:r w:rsidRPr="00C72475">
              <w:rPr>
                <w:b/>
                <w:color w:val="000000"/>
                <w:spacing w:val="2"/>
                <w:sz w:val="20"/>
                <w:szCs w:val="20"/>
                <w:shd w:val="clear" w:color="auto" w:fill="FFFFFF"/>
                <w:lang w:val="kk-KZ"/>
              </w:rPr>
              <w:t>– медициналық техниканы</w:t>
            </w:r>
            <w:r w:rsidRPr="00C72475">
              <w:rPr>
                <w:rFonts w:eastAsiaTheme="minorHAnsi"/>
                <w:b/>
                <w:color w:val="151515"/>
                <w:sz w:val="20"/>
                <w:szCs w:val="20"/>
                <w:shd w:val="clear" w:color="auto" w:fill="FFFFFF"/>
                <w:lang w:val="kk-KZ"/>
              </w:rPr>
              <w:t xml:space="preserve"> тегін медициналық көмектің кепілдік берілген көлемі шеңберінде және (немесе) міндетті әлеуметтік медициналық сақтандыру жүйесінде тендер өткізу </w:t>
            </w:r>
            <w:r w:rsidR="00C40257" w:rsidRPr="00C72475">
              <w:rPr>
                <w:rFonts w:eastAsiaTheme="minorHAnsi"/>
                <w:b/>
                <w:color w:val="151515"/>
                <w:sz w:val="20"/>
                <w:szCs w:val="20"/>
                <w:shd w:val="clear" w:color="auto" w:fill="FFFFFF"/>
                <w:lang w:val="kk-KZ"/>
              </w:rPr>
              <w:t xml:space="preserve">                </w:t>
            </w:r>
            <w:r w:rsidRPr="00C72475">
              <w:rPr>
                <w:rFonts w:eastAsiaTheme="minorHAnsi"/>
                <w:b/>
                <w:color w:val="151515"/>
                <w:sz w:val="20"/>
                <w:szCs w:val="20"/>
                <w:shd w:val="clear" w:color="auto" w:fill="FFFFFF"/>
                <w:lang w:val="kk-KZ"/>
              </w:rPr>
              <w:t xml:space="preserve">тәсілімен  </w:t>
            </w:r>
            <w:r w:rsidR="00C40257" w:rsidRPr="00C72475">
              <w:rPr>
                <w:b/>
                <w:sz w:val="20"/>
                <w:szCs w:val="20"/>
                <w:lang w:val="kk-KZ"/>
              </w:rPr>
              <w:t>сатып алу</w:t>
            </w:r>
            <w:r w:rsidR="008F11B7" w:rsidRPr="00C72475">
              <w:rPr>
                <w:b/>
                <w:sz w:val="20"/>
                <w:szCs w:val="20"/>
                <w:lang w:val="kk-KZ"/>
              </w:rPr>
              <w:t xml:space="preserve"> </w:t>
            </w:r>
            <w:r w:rsidR="00BF1BD4" w:rsidRPr="00C72475">
              <w:rPr>
                <w:b/>
                <w:sz w:val="20"/>
                <w:szCs w:val="20"/>
                <w:lang w:val="kk-KZ"/>
              </w:rPr>
              <w:t xml:space="preserve">бойынша </w:t>
            </w:r>
          </w:p>
          <w:p w:rsidR="006A4F4F" w:rsidRPr="00C72475" w:rsidRDefault="006A4F4F" w:rsidP="00BC49C0">
            <w:pPr>
              <w:pStyle w:val="a4"/>
              <w:rPr>
                <w:rFonts w:ascii="Times New Roman" w:hAnsi="Times New Roman"/>
                <w:sz w:val="20"/>
                <w:szCs w:val="20"/>
                <w:lang w:val="kk-KZ"/>
              </w:rPr>
            </w:pPr>
          </w:p>
          <w:p w:rsidR="00530FC4" w:rsidRPr="00C72475" w:rsidRDefault="00530FC4" w:rsidP="0017579A">
            <w:pPr>
              <w:ind w:firstLine="426"/>
              <w:jc w:val="both"/>
              <w:rPr>
                <w:rFonts w:eastAsia="Calibri"/>
                <w:sz w:val="20"/>
                <w:szCs w:val="20"/>
                <w:lang w:val="kk-KZ"/>
              </w:rPr>
            </w:pPr>
            <w:r w:rsidRPr="00C72475">
              <w:rPr>
                <w:rFonts w:eastAsia="Calibri"/>
                <w:sz w:val="20"/>
                <w:szCs w:val="20"/>
                <w:lang w:val="kk-KZ"/>
              </w:rPr>
              <w:t>Тендерді ұйымдастырушы ұсынатын осы тендерлік құжаттама –</w:t>
            </w:r>
            <w:r w:rsidR="002D0436" w:rsidRPr="00C72475">
              <w:rPr>
                <w:sz w:val="20"/>
                <w:szCs w:val="20"/>
                <w:lang w:val="kk-KZ"/>
              </w:rPr>
              <w:t xml:space="preserve"> Түркістан облысының денсаулық сақтау басқармасының «Сарыағаш аудандық орталық ауруханасы» шаруашылық жүргізу құқығындағы мемлекеттік коммуналдық кәсіпорны</w:t>
            </w:r>
            <w:r w:rsidR="007B4B46" w:rsidRPr="00C72475">
              <w:rPr>
                <w:rFonts w:eastAsia="Calibri"/>
                <w:sz w:val="20"/>
                <w:szCs w:val="20"/>
                <w:lang w:val="kk-KZ"/>
              </w:rPr>
              <w:t xml:space="preserve"> </w:t>
            </w:r>
            <w:r w:rsidRPr="00C72475">
              <w:rPr>
                <w:rFonts w:eastAsia="Calibri"/>
                <w:sz w:val="20"/>
                <w:szCs w:val="20"/>
                <w:lang w:val="kk-KZ"/>
              </w:rPr>
              <w:t xml:space="preserve">әлеуетті өнім берушілерге </w:t>
            </w:r>
            <w:r w:rsidR="0017579A" w:rsidRPr="00C72475">
              <w:rPr>
                <w:rFonts w:eastAsiaTheme="minorHAnsi"/>
                <w:color w:val="151515"/>
                <w:sz w:val="20"/>
                <w:szCs w:val="20"/>
                <w:shd w:val="clear" w:color="auto" w:fill="FFFFFF"/>
                <w:lang w:val="kk-KZ"/>
              </w:rPr>
              <w:t xml:space="preserve">2024 жылға арналған </w:t>
            </w:r>
            <w:r w:rsidR="0017579A" w:rsidRPr="00C72475">
              <w:rPr>
                <w:color w:val="000000"/>
                <w:spacing w:val="2"/>
                <w:sz w:val="20"/>
                <w:szCs w:val="20"/>
                <w:shd w:val="clear" w:color="auto" w:fill="FFFFFF"/>
                <w:lang w:val="kk-KZ"/>
              </w:rPr>
              <w:t>медициналық бұйымдарды</w:t>
            </w:r>
            <w:r w:rsidR="0017579A" w:rsidRPr="00C72475">
              <w:rPr>
                <w:rFonts w:eastAsiaTheme="minorHAnsi"/>
                <w:color w:val="151515"/>
                <w:sz w:val="20"/>
                <w:szCs w:val="20"/>
                <w:shd w:val="clear" w:color="auto" w:fill="FFFFFF"/>
                <w:lang w:val="kk-KZ"/>
              </w:rPr>
              <w:t xml:space="preserve"> </w:t>
            </w:r>
            <w:r w:rsidR="0017579A" w:rsidRPr="00C72475">
              <w:rPr>
                <w:color w:val="000000"/>
                <w:spacing w:val="2"/>
                <w:sz w:val="20"/>
                <w:szCs w:val="20"/>
                <w:shd w:val="clear" w:color="auto" w:fill="FFFFFF"/>
                <w:lang w:val="kk-KZ"/>
              </w:rPr>
              <w:t>– медициналық техниканы</w:t>
            </w:r>
            <w:r w:rsidR="0017579A" w:rsidRPr="00C72475">
              <w:rPr>
                <w:rFonts w:eastAsiaTheme="minorHAnsi"/>
                <w:color w:val="151515"/>
                <w:sz w:val="20"/>
                <w:szCs w:val="20"/>
                <w:shd w:val="clear" w:color="auto" w:fill="FFFFFF"/>
                <w:lang w:val="kk-KZ"/>
              </w:rPr>
              <w:t xml:space="preserve"> тегін медициналық көмектің кепілдік берілген көлемі шеңберінде және (немесе) міндетті әлеуметтік медициналық сақтандыру жүйесінде тендер өткізу тәсілімен  </w:t>
            </w:r>
            <w:r w:rsidR="0017579A" w:rsidRPr="00C72475">
              <w:rPr>
                <w:sz w:val="20"/>
                <w:szCs w:val="20"/>
                <w:lang w:val="kk-KZ"/>
              </w:rPr>
              <w:t>сатып алуды ұйымдастыру және өткізу бойынша</w:t>
            </w:r>
            <w:r w:rsidR="0017579A" w:rsidRPr="00C72475">
              <w:rPr>
                <w:rFonts w:eastAsia="Calibri"/>
                <w:sz w:val="20"/>
                <w:szCs w:val="20"/>
                <w:lang w:val="kk-KZ"/>
              </w:rPr>
              <w:t xml:space="preserve"> тендерлік құжаттама</w:t>
            </w:r>
            <w:r w:rsidRPr="00C72475">
              <w:rPr>
                <w:rFonts w:eastAsia="Calibri"/>
                <w:sz w:val="20"/>
                <w:szCs w:val="20"/>
                <w:lang w:val="kk-KZ"/>
              </w:rPr>
              <w:t xml:space="preserve"> (бұдан әрі – тендерлік құжаттама), </w:t>
            </w:r>
            <w:r w:rsidR="002005E8" w:rsidRPr="00C72475">
              <w:rPr>
                <w:rFonts w:eastAsia="Calibri"/>
                <w:sz w:val="20"/>
                <w:szCs w:val="20"/>
                <w:lang w:val="kk-KZ"/>
              </w:rPr>
              <w:t xml:space="preserve">Қазақстан Республикасы Денсаулық сақтау министрінің </w:t>
            </w:r>
            <w:r w:rsidR="00BF0D04" w:rsidRPr="00C72475">
              <w:rPr>
                <w:rFonts w:eastAsia="Calibri"/>
                <w:sz w:val="20"/>
                <w:szCs w:val="20"/>
                <w:lang w:val="kk-KZ"/>
              </w:rPr>
              <w:t>2023</w:t>
            </w:r>
            <w:r w:rsidR="002005E8" w:rsidRPr="00C72475">
              <w:rPr>
                <w:rFonts w:eastAsia="Calibri"/>
                <w:sz w:val="20"/>
                <w:szCs w:val="20"/>
                <w:lang w:val="kk-KZ"/>
              </w:rPr>
              <w:t xml:space="preserve"> жылғы 7 маусымдағы № 110 «</w:t>
            </w:r>
            <w:r w:rsidR="002005E8" w:rsidRPr="00C72475">
              <w:rPr>
                <w:sz w:val="20"/>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w:t>
            </w:r>
            <w:r w:rsidR="002005E8" w:rsidRPr="00C72475">
              <w:rPr>
                <w:rFonts w:eastAsia="Calibri"/>
                <w:sz w:val="20"/>
                <w:szCs w:val="20"/>
                <w:lang w:val="kk-KZ"/>
              </w:rPr>
              <w:t>бұйрығына (бұдан әрі - қағидалар) сәйкес әзірленді және бекітілді.</w:t>
            </w:r>
          </w:p>
          <w:p w:rsidR="008F11B7" w:rsidRPr="00C72475" w:rsidRDefault="008F11B7" w:rsidP="00BC49C0">
            <w:pPr>
              <w:ind w:firstLine="426"/>
              <w:jc w:val="both"/>
              <w:rPr>
                <w:rFonts w:eastAsia="Calibri"/>
                <w:sz w:val="20"/>
                <w:szCs w:val="20"/>
                <w:lang w:val="kk-KZ"/>
              </w:rPr>
            </w:pPr>
            <w:r w:rsidRPr="00C72475">
              <w:rPr>
                <w:rFonts w:eastAsia="Calibri"/>
                <w:sz w:val="20"/>
                <w:szCs w:val="20"/>
                <w:lang w:val="kk-KZ"/>
              </w:rPr>
              <w:t>Сатып алу қағидаттарды сақтай отырып жүргізіледі:</w:t>
            </w:r>
          </w:p>
          <w:p w:rsidR="008F11B7" w:rsidRPr="00C72475" w:rsidRDefault="008F11B7" w:rsidP="00BC49C0">
            <w:pPr>
              <w:ind w:firstLine="426"/>
              <w:jc w:val="both"/>
              <w:rPr>
                <w:rFonts w:eastAsia="Calibri"/>
                <w:sz w:val="20"/>
                <w:szCs w:val="20"/>
                <w:lang w:val="kk-KZ"/>
              </w:rPr>
            </w:pPr>
            <w:r w:rsidRPr="00C72475">
              <w:rPr>
                <w:rFonts w:eastAsia="Calibri"/>
                <w:sz w:val="20"/>
                <w:szCs w:val="20"/>
                <w:lang w:val="kk-KZ"/>
              </w:rPr>
              <w:t xml:space="preserve">1) </w:t>
            </w:r>
            <w:r w:rsidR="00BF0C16" w:rsidRPr="00C72475">
              <w:rPr>
                <w:rFonts w:eastAsia="Calibri"/>
                <w:sz w:val="20"/>
                <w:szCs w:val="20"/>
                <w:lang w:val="kk-KZ"/>
              </w:rPr>
              <w:t>ә</w:t>
            </w:r>
            <w:r w:rsidRPr="00C72475">
              <w:rPr>
                <w:rFonts w:eastAsia="Calibri"/>
                <w:sz w:val="20"/>
                <w:szCs w:val="20"/>
                <w:lang w:val="kk-KZ"/>
              </w:rPr>
              <w:t>леуетті өнім берушілерге сатып алуды өткізу рәсіміне қатысу үшін тең мүмкіндіктер беру;</w:t>
            </w:r>
          </w:p>
          <w:p w:rsidR="008F11B7" w:rsidRPr="00C72475" w:rsidRDefault="00BF0C16" w:rsidP="00BC49C0">
            <w:pPr>
              <w:ind w:firstLine="426"/>
              <w:jc w:val="both"/>
              <w:rPr>
                <w:rFonts w:eastAsia="Calibri"/>
                <w:sz w:val="20"/>
                <w:szCs w:val="20"/>
                <w:lang w:val="kk-KZ"/>
              </w:rPr>
            </w:pPr>
            <w:r w:rsidRPr="00C72475">
              <w:rPr>
                <w:rFonts w:eastAsia="Calibri"/>
                <w:sz w:val="20"/>
                <w:szCs w:val="20"/>
                <w:lang w:val="kk-KZ"/>
              </w:rPr>
              <w:t>2</w:t>
            </w:r>
            <w:r w:rsidR="008F11B7" w:rsidRPr="00C72475">
              <w:rPr>
                <w:rFonts w:eastAsia="Calibri"/>
                <w:sz w:val="20"/>
                <w:szCs w:val="20"/>
                <w:lang w:val="kk-KZ"/>
              </w:rPr>
              <w:t>) әлеуетті өнім берушілер арасындағы адал бәсекелестік;</w:t>
            </w:r>
          </w:p>
          <w:p w:rsidR="008F11B7" w:rsidRPr="00C72475" w:rsidRDefault="00BF0C16" w:rsidP="00BC49C0">
            <w:pPr>
              <w:ind w:firstLine="426"/>
              <w:jc w:val="both"/>
              <w:rPr>
                <w:rFonts w:eastAsia="Calibri"/>
                <w:sz w:val="20"/>
                <w:szCs w:val="20"/>
                <w:lang w:val="kk-KZ"/>
              </w:rPr>
            </w:pPr>
            <w:r w:rsidRPr="00C72475">
              <w:rPr>
                <w:rFonts w:eastAsia="Calibri"/>
                <w:sz w:val="20"/>
                <w:szCs w:val="20"/>
                <w:lang w:val="kk-KZ"/>
              </w:rPr>
              <w:t>3</w:t>
            </w:r>
            <w:r w:rsidR="008F11B7" w:rsidRPr="00C72475">
              <w:rPr>
                <w:rFonts w:eastAsia="Calibri"/>
                <w:sz w:val="20"/>
                <w:szCs w:val="20"/>
                <w:lang w:val="kk-KZ"/>
              </w:rPr>
              <w:t>) сатып алу процесінің жариялылығы мен ашықтығы;</w:t>
            </w:r>
          </w:p>
          <w:p w:rsidR="00E34325" w:rsidRPr="00C72475" w:rsidRDefault="00BF0C16" w:rsidP="00BC49C0">
            <w:pPr>
              <w:ind w:firstLine="426"/>
              <w:jc w:val="both"/>
              <w:rPr>
                <w:b/>
                <w:bCs/>
                <w:sz w:val="20"/>
                <w:szCs w:val="20"/>
                <w:lang w:val="kk-KZ"/>
              </w:rPr>
            </w:pPr>
            <w:r w:rsidRPr="00C72475">
              <w:rPr>
                <w:rFonts w:eastAsia="Calibri"/>
                <w:sz w:val="20"/>
                <w:szCs w:val="20"/>
                <w:lang w:val="kk-KZ"/>
              </w:rPr>
              <w:t>4</w:t>
            </w:r>
            <w:r w:rsidR="008F11B7" w:rsidRPr="00C72475">
              <w:rPr>
                <w:rFonts w:eastAsia="Calibri"/>
                <w:sz w:val="20"/>
                <w:szCs w:val="20"/>
                <w:lang w:val="kk-KZ"/>
              </w:rPr>
              <w:t>) отандық тауар өндірушілерді қолдау.</w:t>
            </w:r>
          </w:p>
          <w:p w:rsidR="008F11B7" w:rsidRPr="00C72475" w:rsidRDefault="008F11B7" w:rsidP="00BC49C0">
            <w:pPr>
              <w:ind w:firstLine="426"/>
              <w:jc w:val="both"/>
              <w:rPr>
                <w:b/>
                <w:bCs/>
                <w:sz w:val="20"/>
                <w:szCs w:val="20"/>
                <w:lang w:val="kk-KZ"/>
              </w:rPr>
            </w:pPr>
          </w:p>
          <w:p w:rsidR="00451D0F" w:rsidRPr="00C72475" w:rsidRDefault="00451D0F" w:rsidP="00BC49C0">
            <w:pPr>
              <w:numPr>
                <w:ilvl w:val="0"/>
                <w:numId w:val="24"/>
              </w:numPr>
              <w:jc w:val="center"/>
              <w:rPr>
                <w:b/>
                <w:bCs/>
                <w:sz w:val="20"/>
                <w:szCs w:val="20"/>
                <w:lang w:val="kk-KZ"/>
              </w:rPr>
            </w:pPr>
            <w:r w:rsidRPr="00C72475">
              <w:rPr>
                <w:b/>
                <w:bCs/>
                <w:sz w:val="20"/>
                <w:szCs w:val="20"/>
                <w:lang w:val="kk-KZ"/>
              </w:rPr>
              <w:t>Тендерлік құжаттаманың құрамы</w:t>
            </w:r>
          </w:p>
          <w:p w:rsidR="009D3B87" w:rsidRPr="00C72475" w:rsidRDefault="009D3B87" w:rsidP="00BC49C0">
            <w:pPr>
              <w:ind w:left="720"/>
              <w:rPr>
                <w:b/>
                <w:bCs/>
                <w:sz w:val="20"/>
                <w:szCs w:val="20"/>
                <w:lang w:val="kk-KZ"/>
              </w:rPr>
            </w:pPr>
          </w:p>
          <w:p w:rsidR="008F11B7" w:rsidRPr="00C72475" w:rsidRDefault="008F11B7" w:rsidP="00BC49C0">
            <w:pPr>
              <w:pStyle w:val="a4"/>
              <w:ind w:firstLine="426"/>
              <w:jc w:val="both"/>
              <w:rPr>
                <w:rFonts w:ascii="Times New Roman" w:hAnsi="Times New Roman"/>
                <w:sz w:val="20"/>
                <w:szCs w:val="20"/>
                <w:lang w:val="kk-KZ"/>
              </w:rPr>
            </w:pPr>
            <w:r w:rsidRPr="00C72475">
              <w:rPr>
                <w:rFonts w:ascii="Times New Roman" w:hAnsi="Times New Roman"/>
                <w:sz w:val="20"/>
                <w:szCs w:val="20"/>
                <w:lang w:val="kk-KZ"/>
              </w:rPr>
              <w:t>1. Осы тендерлік құжаттама мыналардан тұрады:</w:t>
            </w:r>
          </w:p>
          <w:p w:rsidR="008F11B7" w:rsidRPr="00C72475" w:rsidRDefault="008F11B7" w:rsidP="00BC49C0">
            <w:pPr>
              <w:pStyle w:val="a4"/>
              <w:ind w:firstLine="426"/>
              <w:jc w:val="both"/>
              <w:rPr>
                <w:rFonts w:ascii="Times New Roman" w:hAnsi="Times New Roman"/>
                <w:sz w:val="20"/>
                <w:szCs w:val="20"/>
                <w:lang w:val="kk-KZ"/>
              </w:rPr>
            </w:pPr>
            <w:r w:rsidRPr="00C72475">
              <w:rPr>
                <w:rFonts w:ascii="Times New Roman" w:hAnsi="Times New Roman"/>
                <w:sz w:val="20"/>
                <w:szCs w:val="20"/>
                <w:lang w:val="kk-KZ"/>
              </w:rPr>
              <w:t>1) тендерлік құжаттама;</w:t>
            </w:r>
          </w:p>
          <w:p w:rsidR="008F11B7" w:rsidRPr="00C72475" w:rsidRDefault="008F11B7" w:rsidP="00BC49C0">
            <w:pPr>
              <w:pStyle w:val="a4"/>
              <w:ind w:firstLine="426"/>
              <w:jc w:val="both"/>
              <w:rPr>
                <w:rFonts w:ascii="Times New Roman" w:hAnsi="Times New Roman"/>
                <w:sz w:val="20"/>
                <w:szCs w:val="20"/>
                <w:lang w:val="kk-KZ"/>
              </w:rPr>
            </w:pPr>
            <w:r w:rsidRPr="00C72475">
              <w:rPr>
                <w:rFonts w:ascii="Times New Roman" w:hAnsi="Times New Roman"/>
                <w:sz w:val="20"/>
                <w:szCs w:val="20"/>
                <w:lang w:val="kk-KZ"/>
              </w:rPr>
              <w:t xml:space="preserve">2) 1-қосымша-техникалық ерекшеліктерді қоса алғанда, сатып алынатын тауарлардың тізбесі, сипаттамасы, көлемі, қажетті техникалық және сапалық </w:t>
            </w:r>
            <w:r w:rsidRPr="00C72475">
              <w:rPr>
                <w:rFonts w:ascii="Times New Roman" w:hAnsi="Times New Roman"/>
                <w:sz w:val="20"/>
                <w:szCs w:val="20"/>
                <w:lang w:val="kk-KZ"/>
              </w:rPr>
              <w:lastRenderedPageBreak/>
              <w:t>сипаттамалары; сондай-ақ әрбір лот бойынша сатып алу үшін бөлінген сомалар;</w:t>
            </w:r>
          </w:p>
          <w:p w:rsidR="004C0E17" w:rsidRPr="00C72475" w:rsidRDefault="00D004D2" w:rsidP="00D004D2">
            <w:pPr>
              <w:pStyle w:val="a4"/>
              <w:ind w:firstLine="426"/>
              <w:jc w:val="both"/>
              <w:rPr>
                <w:rFonts w:ascii="Times New Roman" w:hAnsi="Times New Roman"/>
                <w:sz w:val="20"/>
                <w:szCs w:val="20"/>
                <w:lang w:val="kk-KZ"/>
              </w:rPr>
            </w:pPr>
            <w:r w:rsidRPr="00C72475">
              <w:rPr>
                <w:rFonts w:ascii="Times New Roman" w:hAnsi="Times New Roman"/>
                <w:sz w:val="20"/>
                <w:szCs w:val="20"/>
                <w:lang w:val="kk-KZ"/>
              </w:rPr>
              <w:t xml:space="preserve">3) 2-қосымша </w:t>
            </w:r>
            <w:r w:rsidR="008F11B7" w:rsidRPr="00C72475">
              <w:rPr>
                <w:rFonts w:ascii="Times New Roman" w:hAnsi="Times New Roman"/>
                <w:sz w:val="20"/>
                <w:szCs w:val="20"/>
                <w:lang w:val="kk-KZ"/>
              </w:rPr>
              <w:t>тендерге қатысуға өтінім нысаны</w:t>
            </w:r>
            <w:r w:rsidRPr="00C72475">
              <w:rPr>
                <w:rFonts w:ascii="Times New Roman" w:hAnsi="Times New Roman"/>
                <w:sz w:val="20"/>
                <w:szCs w:val="20"/>
                <w:lang w:val="kk-KZ"/>
              </w:rPr>
              <w:t xml:space="preserve">, баға ұсынысы, банк кепілдігінің нысаны, </w:t>
            </w:r>
            <w:r w:rsidR="008F11B7" w:rsidRPr="00C72475">
              <w:rPr>
                <w:rFonts w:ascii="Times New Roman" w:hAnsi="Times New Roman"/>
                <w:sz w:val="20"/>
                <w:szCs w:val="20"/>
                <w:lang w:val="kk-KZ"/>
              </w:rPr>
              <w:t>үлгілік сатып алу шартының нысаны.</w:t>
            </w:r>
          </w:p>
          <w:p w:rsidR="008F11B7" w:rsidRPr="00C72475" w:rsidRDefault="008F11B7" w:rsidP="00BC49C0">
            <w:pPr>
              <w:pStyle w:val="a4"/>
              <w:ind w:firstLine="426"/>
              <w:jc w:val="both"/>
              <w:rPr>
                <w:rFonts w:ascii="Times New Roman" w:hAnsi="Times New Roman"/>
                <w:sz w:val="20"/>
                <w:szCs w:val="20"/>
                <w:lang w:val="kk-KZ"/>
              </w:rPr>
            </w:pPr>
          </w:p>
          <w:p w:rsidR="003A2541" w:rsidRPr="00C72475" w:rsidRDefault="003A2541" w:rsidP="00BC49C0">
            <w:pPr>
              <w:pStyle w:val="a4"/>
              <w:numPr>
                <w:ilvl w:val="0"/>
                <w:numId w:val="24"/>
              </w:numPr>
              <w:jc w:val="center"/>
              <w:rPr>
                <w:rFonts w:ascii="Times New Roman" w:hAnsi="Times New Roman"/>
                <w:b/>
                <w:sz w:val="20"/>
                <w:szCs w:val="20"/>
                <w:lang w:val="kk-KZ"/>
              </w:rPr>
            </w:pPr>
            <w:r w:rsidRPr="00C72475">
              <w:rPr>
                <w:rFonts w:ascii="Times New Roman" w:hAnsi="Times New Roman"/>
                <w:b/>
                <w:sz w:val="20"/>
                <w:szCs w:val="20"/>
                <w:lang w:val="kk-KZ"/>
              </w:rPr>
              <w:t xml:space="preserve">Әлеуетті өнім берушіге </w:t>
            </w:r>
            <w:r w:rsidR="00746DCA" w:rsidRPr="00C72475">
              <w:rPr>
                <w:rFonts w:ascii="Times New Roman" w:hAnsi="Times New Roman"/>
                <w:b/>
                <w:sz w:val="20"/>
                <w:szCs w:val="20"/>
                <w:lang w:val="kk-KZ"/>
              </w:rPr>
              <w:t>қойылатын біліктілік шарттары</w:t>
            </w:r>
          </w:p>
          <w:p w:rsidR="009D3B87" w:rsidRPr="00C72475" w:rsidRDefault="009D3B87" w:rsidP="00BC49C0">
            <w:pPr>
              <w:pStyle w:val="a4"/>
              <w:ind w:left="720"/>
              <w:rPr>
                <w:rFonts w:ascii="Times New Roman" w:hAnsi="Times New Roman"/>
                <w:b/>
                <w:sz w:val="20"/>
                <w:szCs w:val="20"/>
                <w:lang w:val="kk-KZ"/>
              </w:rPr>
            </w:pPr>
          </w:p>
          <w:p w:rsidR="008F11B7" w:rsidRPr="00C72475" w:rsidRDefault="008F11B7" w:rsidP="00BC49C0">
            <w:pPr>
              <w:pStyle w:val="aa"/>
              <w:spacing w:before="0" w:beforeAutospacing="0" w:after="0" w:afterAutospacing="0"/>
              <w:ind w:firstLine="426"/>
              <w:jc w:val="both"/>
              <w:textAlignment w:val="baseline"/>
              <w:rPr>
                <w:color w:val="000000"/>
                <w:spacing w:val="1"/>
                <w:sz w:val="20"/>
                <w:szCs w:val="20"/>
                <w:lang w:val="kk-KZ"/>
              </w:rPr>
            </w:pPr>
            <w:r w:rsidRPr="00C72475">
              <w:rPr>
                <w:color w:val="000000"/>
                <w:spacing w:val="1"/>
                <w:sz w:val="20"/>
                <w:szCs w:val="20"/>
                <w:lang w:val="kk-KZ"/>
              </w:rPr>
              <w:t xml:space="preserve">2. Сатып алуға қатысатын әлеуетті өнім беруші мынадай біліктілік </w:t>
            </w:r>
            <w:r w:rsidR="00746DCA" w:rsidRPr="00C72475">
              <w:rPr>
                <w:color w:val="000000"/>
                <w:spacing w:val="1"/>
                <w:sz w:val="20"/>
                <w:szCs w:val="20"/>
                <w:lang w:val="kk-KZ"/>
              </w:rPr>
              <w:t>шарттары</w:t>
            </w:r>
            <w:r w:rsidRPr="00C72475">
              <w:rPr>
                <w:color w:val="000000"/>
                <w:spacing w:val="1"/>
                <w:sz w:val="20"/>
                <w:szCs w:val="20"/>
                <w:lang w:val="kk-KZ"/>
              </w:rPr>
              <w:t>на сәйкес келеді:</w:t>
            </w:r>
          </w:p>
          <w:p w:rsidR="008F11B7" w:rsidRPr="00C72475" w:rsidRDefault="008F11B7" w:rsidP="00BC49C0">
            <w:pPr>
              <w:pStyle w:val="aa"/>
              <w:spacing w:before="0" w:beforeAutospacing="0" w:after="0" w:afterAutospacing="0"/>
              <w:ind w:firstLine="426"/>
              <w:jc w:val="both"/>
              <w:textAlignment w:val="baseline"/>
              <w:rPr>
                <w:color w:val="000000"/>
                <w:spacing w:val="1"/>
                <w:sz w:val="20"/>
                <w:szCs w:val="20"/>
                <w:lang w:val="kk-KZ"/>
              </w:rPr>
            </w:pPr>
            <w:r w:rsidRPr="00C72475">
              <w:rPr>
                <w:color w:val="000000"/>
                <w:spacing w:val="1"/>
                <w:sz w:val="20"/>
                <w:szCs w:val="20"/>
                <w:lang w:val="kk-KZ"/>
              </w:rPr>
              <w:t>1) Құқық қабілеттілігі (заңды тұлғалар үшін), азаматтық әрекет қабілеттілігі (кәсіпкерлік қызметті жүзеге асыратын жеке тұлғалар үшін);</w:t>
            </w:r>
          </w:p>
          <w:p w:rsidR="008F11B7" w:rsidRPr="00C72475" w:rsidRDefault="008F11B7" w:rsidP="00BC49C0">
            <w:pPr>
              <w:pStyle w:val="aa"/>
              <w:spacing w:before="0" w:beforeAutospacing="0" w:after="0" w:afterAutospacing="0"/>
              <w:ind w:firstLine="426"/>
              <w:jc w:val="both"/>
              <w:textAlignment w:val="baseline"/>
              <w:rPr>
                <w:color w:val="000000"/>
                <w:spacing w:val="1"/>
                <w:sz w:val="20"/>
                <w:szCs w:val="20"/>
                <w:lang w:val="kk-KZ"/>
              </w:rPr>
            </w:pPr>
            <w:r w:rsidRPr="00C72475">
              <w:rPr>
                <w:color w:val="000000"/>
                <w:spacing w:val="1"/>
                <w:sz w:val="20"/>
                <w:szCs w:val="20"/>
                <w:lang w:val="kk-KZ"/>
              </w:rPr>
              <w:t>2) тиісті фармацевтикалық қызметті жүзеге асыруға құқық қабілеттілігі;</w:t>
            </w:r>
          </w:p>
          <w:p w:rsidR="008F11B7" w:rsidRPr="00C72475" w:rsidRDefault="008F11B7" w:rsidP="00BC49C0">
            <w:pPr>
              <w:pStyle w:val="aa"/>
              <w:spacing w:before="0" w:beforeAutospacing="0" w:after="0" w:afterAutospacing="0"/>
              <w:ind w:firstLine="426"/>
              <w:jc w:val="both"/>
              <w:textAlignment w:val="baseline"/>
              <w:rPr>
                <w:color w:val="000000"/>
                <w:spacing w:val="1"/>
                <w:sz w:val="20"/>
                <w:szCs w:val="20"/>
                <w:lang w:val="kk-KZ"/>
              </w:rPr>
            </w:pPr>
            <w:r w:rsidRPr="00C72475">
              <w:rPr>
                <w:color w:val="000000"/>
                <w:spacing w:val="1"/>
                <w:sz w:val="20"/>
                <w:szCs w:val="20"/>
                <w:lang w:val="kk-KZ"/>
              </w:rPr>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8F11B7" w:rsidRPr="00C72475" w:rsidRDefault="008F11B7" w:rsidP="00BC49C0">
            <w:pPr>
              <w:pStyle w:val="aa"/>
              <w:spacing w:before="0" w:beforeAutospacing="0" w:after="0" w:afterAutospacing="0"/>
              <w:ind w:firstLine="426"/>
              <w:jc w:val="both"/>
              <w:textAlignment w:val="baseline"/>
              <w:rPr>
                <w:color w:val="000000"/>
                <w:spacing w:val="1"/>
                <w:sz w:val="20"/>
                <w:szCs w:val="20"/>
                <w:lang w:val="kk-KZ"/>
              </w:rPr>
            </w:pPr>
            <w:r w:rsidRPr="00C72475">
              <w:rPr>
                <w:color w:val="000000"/>
                <w:spacing w:val="1"/>
                <w:sz w:val="20"/>
                <w:szCs w:val="20"/>
                <w:lang w:val="kk-KZ"/>
              </w:rPr>
              <w:t>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8F11B7" w:rsidRPr="00C72475" w:rsidRDefault="008F11B7" w:rsidP="00BC49C0">
            <w:pPr>
              <w:pStyle w:val="aa"/>
              <w:spacing w:before="0" w:beforeAutospacing="0" w:after="0" w:afterAutospacing="0"/>
              <w:ind w:firstLine="426"/>
              <w:jc w:val="both"/>
              <w:textAlignment w:val="baseline"/>
              <w:rPr>
                <w:color w:val="000000"/>
                <w:spacing w:val="1"/>
                <w:sz w:val="20"/>
                <w:szCs w:val="20"/>
                <w:lang w:val="kk-KZ"/>
              </w:rPr>
            </w:pPr>
            <w:r w:rsidRPr="00C72475">
              <w:rPr>
                <w:color w:val="000000"/>
                <w:spacing w:val="1"/>
                <w:sz w:val="20"/>
                <w:szCs w:val="20"/>
                <w:lang w:val="kk-KZ"/>
              </w:rPr>
              <w:t>5) банкроттық не тарату рәсіміне жатпайды;</w:t>
            </w:r>
          </w:p>
          <w:p w:rsidR="008F11B7" w:rsidRPr="00C72475" w:rsidRDefault="008F11B7" w:rsidP="00BC49C0">
            <w:pPr>
              <w:pStyle w:val="aa"/>
              <w:spacing w:before="0" w:beforeAutospacing="0" w:after="0" w:afterAutospacing="0"/>
              <w:ind w:firstLine="426"/>
              <w:jc w:val="both"/>
              <w:textAlignment w:val="baseline"/>
              <w:rPr>
                <w:color w:val="000000"/>
                <w:spacing w:val="1"/>
                <w:sz w:val="20"/>
                <w:szCs w:val="20"/>
                <w:lang w:val="kk-KZ"/>
              </w:rPr>
            </w:pPr>
            <w:r w:rsidRPr="00C72475">
              <w:rPr>
                <w:color w:val="000000"/>
                <w:spacing w:val="1"/>
                <w:sz w:val="20"/>
                <w:szCs w:val="20"/>
                <w:lang w:val="kk-KZ"/>
              </w:rPr>
              <w:t>6) өзінің үлестес тұлғасымен бір лот бойынша тендерге қатысушы болып табылмайды.</w:t>
            </w:r>
          </w:p>
          <w:p w:rsidR="008F11B7" w:rsidRPr="00C72475" w:rsidRDefault="008F11B7" w:rsidP="00BC49C0">
            <w:pPr>
              <w:pStyle w:val="aa"/>
              <w:spacing w:before="0" w:beforeAutospacing="0" w:after="0" w:afterAutospacing="0"/>
              <w:ind w:firstLine="426"/>
              <w:jc w:val="both"/>
              <w:textAlignment w:val="baseline"/>
              <w:rPr>
                <w:color w:val="000000"/>
                <w:spacing w:val="1"/>
                <w:sz w:val="20"/>
                <w:szCs w:val="20"/>
                <w:lang w:val="kk-KZ"/>
              </w:rPr>
            </w:pPr>
            <w:r w:rsidRPr="00C72475">
              <w:rPr>
                <w:color w:val="000000"/>
                <w:spacing w:val="1"/>
                <w:sz w:val="20"/>
                <w:szCs w:val="20"/>
                <w:lang w:val="kk-KZ"/>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8F11B7" w:rsidRPr="00C72475" w:rsidRDefault="008F11B7" w:rsidP="00BC49C0">
            <w:pPr>
              <w:pStyle w:val="aa"/>
              <w:spacing w:before="0" w:beforeAutospacing="0" w:after="0" w:afterAutospacing="0"/>
              <w:ind w:firstLine="426"/>
              <w:jc w:val="both"/>
              <w:textAlignment w:val="baseline"/>
              <w:rPr>
                <w:color w:val="000000"/>
                <w:spacing w:val="1"/>
                <w:sz w:val="20"/>
                <w:szCs w:val="20"/>
                <w:lang w:val="kk-KZ"/>
              </w:rPr>
            </w:pPr>
            <w:r w:rsidRPr="00C72475">
              <w:rPr>
                <w:color w:val="000000"/>
                <w:spacing w:val="1"/>
                <w:sz w:val="20"/>
                <w:szCs w:val="20"/>
                <w:lang w:val="kk-KZ"/>
              </w:rPr>
              <w:t>3. Сатып алу кезінде Ережеде көзделмеген талаптар қойылмайды.</w:t>
            </w:r>
          </w:p>
          <w:p w:rsidR="009D3B87" w:rsidRPr="00C72475" w:rsidRDefault="008F11B7" w:rsidP="00BC49C0">
            <w:pPr>
              <w:pStyle w:val="3"/>
              <w:spacing w:after="0" w:line="240" w:lineRule="auto"/>
              <w:ind w:firstLine="426"/>
              <w:textAlignment w:val="baseline"/>
              <w:rPr>
                <w:rFonts w:ascii="Times New Roman" w:hAnsi="Times New Roman"/>
                <w:color w:val="000000"/>
                <w:spacing w:val="1"/>
                <w:sz w:val="20"/>
                <w:lang w:val="kk-KZ"/>
              </w:rPr>
            </w:pPr>
            <w:r w:rsidRPr="00C72475">
              <w:rPr>
                <w:rFonts w:ascii="Times New Roman" w:hAnsi="Times New Roman"/>
                <w:color w:val="000000"/>
                <w:spacing w:val="1"/>
                <w:sz w:val="20"/>
                <w:lang w:val="kk-KZ"/>
              </w:rPr>
              <w:t>4. Әлеуетті өнім беруші бір лот бойынша сатып алу шеңберінде, хабарландыру немесе сатып алуға шақыру шарттары бойынша оның жиынтықтылығы талап етілетін жағдайды қоспағанда, дәрілік заттың немесе медициналық бұйымның бір сауда атауын ұсынады.</w:t>
            </w:r>
          </w:p>
          <w:p w:rsidR="009D3B87" w:rsidRPr="00C72475" w:rsidRDefault="009D3B87" w:rsidP="00BC49C0">
            <w:pPr>
              <w:pStyle w:val="3"/>
              <w:spacing w:after="0" w:line="240" w:lineRule="auto"/>
              <w:ind w:firstLine="426"/>
              <w:textAlignment w:val="baseline"/>
              <w:rPr>
                <w:rFonts w:ascii="Times New Roman" w:hAnsi="Times New Roman"/>
                <w:color w:val="000000"/>
                <w:spacing w:val="1"/>
                <w:sz w:val="20"/>
                <w:lang w:val="kk-KZ"/>
              </w:rPr>
            </w:pPr>
          </w:p>
          <w:p w:rsidR="00175FC1" w:rsidRPr="00C72475" w:rsidRDefault="003A2541" w:rsidP="00BC49C0">
            <w:pPr>
              <w:jc w:val="center"/>
              <w:rPr>
                <w:rFonts w:eastAsia="Calibri"/>
                <w:b/>
                <w:bCs/>
                <w:color w:val="1E1E1E"/>
                <w:sz w:val="20"/>
                <w:szCs w:val="20"/>
                <w:lang w:val="x-none" w:eastAsia="x-none"/>
              </w:rPr>
            </w:pPr>
            <w:r w:rsidRPr="00C72475">
              <w:rPr>
                <w:b/>
                <w:sz w:val="20"/>
                <w:lang w:val="kk-KZ" w:eastAsia="en-US"/>
              </w:rPr>
              <w:t xml:space="preserve">3. </w:t>
            </w:r>
            <w:r w:rsidR="00D015A8" w:rsidRPr="00C72475">
              <w:rPr>
                <w:b/>
                <w:sz w:val="20"/>
                <w:lang w:val="kk-KZ" w:eastAsia="en-US"/>
              </w:rPr>
              <w:t>Т</w:t>
            </w:r>
            <w:r w:rsidR="00D015A8" w:rsidRPr="00C72475">
              <w:rPr>
                <w:rFonts w:eastAsia="Calibri"/>
                <w:b/>
                <w:bCs/>
                <w:color w:val="1E1E1E"/>
                <w:sz w:val="20"/>
                <w:szCs w:val="20"/>
                <w:lang w:val="x-none" w:eastAsia="x-none"/>
              </w:rPr>
              <w:t>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және (немесе) міндетті әлеуметтік медициналық сақтандыру жүйесінде медициналық көмектің қосымша көлемі шеңберінде</w:t>
            </w:r>
            <w:r w:rsidR="009D3B87" w:rsidRPr="00C72475">
              <w:rPr>
                <w:rFonts w:eastAsia="Calibri"/>
                <w:b/>
                <w:bCs/>
                <w:color w:val="1E1E1E"/>
                <w:sz w:val="20"/>
                <w:szCs w:val="20"/>
                <w:lang w:val="x-none" w:eastAsia="x-none"/>
              </w:rPr>
              <w:t xml:space="preserve"> сатып алынатын дәрілік заттар мен медициналық бұйымдарға қойылатын </w:t>
            </w:r>
            <w:r w:rsidR="00D015A8" w:rsidRPr="00C72475">
              <w:rPr>
                <w:rFonts w:eastAsia="Calibri"/>
                <w:b/>
                <w:bCs/>
                <w:color w:val="1E1E1E"/>
                <w:sz w:val="20"/>
                <w:szCs w:val="20"/>
                <w:lang w:val="kk-KZ" w:eastAsia="x-none"/>
              </w:rPr>
              <w:t>шарт</w:t>
            </w:r>
            <w:r w:rsidR="009D3B87" w:rsidRPr="00C72475">
              <w:rPr>
                <w:rFonts w:eastAsia="Calibri"/>
                <w:b/>
                <w:bCs/>
                <w:color w:val="1E1E1E"/>
                <w:sz w:val="20"/>
                <w:szCs w:val="20"/>
                <w:lang w:val="x-none" w:eastAsia="x-none"/>
              </w:rPr>
              <w:t xml:space="preserve">тар </w:t>
            </w:r>
          </w:p>
          <w:p w:rsidR="009D3B87" w:rsidRPr="00C72475" w:rsidRDefault="009D3B87" w:rsidP="00BC49C0">
            <w:pPr>
              <w:jc w:val="center"/>
              <w:rPr>
                <w:lang w:val="kk-KZ" w:eastAsia="en-US"/>
              </w:rPr>
            </w:pPr>
          </w:p>
          <w:p w:rsidR="009D3B87" w:rsidRPr="00C72475" w:rsidRDefault="009D3B87" w:rsidP="00BC49C0">
            <w:pPr>
              <w:pStyle w:val="aa"/>
              <w:spacing w:before="0" w:beforeAutospacing="0" w:after="0" w:afterAutospacing="0"/>
              <w:ind w:firstLine="425"/>
              <w:jc w:val="both"/>
              <w:textAlignment w:val="baseline"/>
              <w:rPr>
                <w:sz w:val="20"/>
                <w:szCs w:val="20"/>
                <w:lang w:val="kk-KZ"/>
              </w:rPr>
            </w:pPr>
            <w:r w:rsidRPr="00C72475">
              <w:rPr>
                <w:sz w:val="20"/>
                <w:szCs w:val="20"/>
                <w:lang w:val="kk-KZ"/>
              </w:rPr>
              <w:t xml:space="preserve">6. Сатып алынатын және босатылатын, оның ішінде фармацевтикалық </w:t>
            </w:r>
            <w:r w:rsidRPr="00C72475">
              <w:rPr>
                <w:sz w:val="20"/>
                <w:szCs w:val="20"/>
                <w:lang w:val="kk-KZ"/>
              </w:rPr>
              <w:lastRenderedPageBreak/>
              <w:t xml:space="preserve">қызметтерді, тегін медициналық көмектің кепілдік берілген көлемін,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медициналық көмек жүйесінде медициналық көмектің қосымша көлемін көрсетуге арналған дәрілік заттар мен медициналық бұйымдарды сатып алу кезінде әлеуметтік медициналық сақтандыру және (немесе) міндетті әлеуметтік медициналық сақтандыру жүйесінде мынадай </w:t>
            </w:r>
            <w:r w:rsidR="00D015A8" w:rsidRPr="00C72475">
              <w:rPr>
                <w:sz w:val="20"/>
                <w:szCs w:val="20"/>
                <w:lang w:val="kk-KZ"/>
              </w:rPr>
              <w:t>шарт</w:t>
            </w:r>
            <w:r w:rsidRPr="00C72475">
              <w:rPr>
                <w:sz w:val="20"/>
                <w:szCs w:val="20"/>
                <w:lang w:val="kk-KZ"/>
              </w:rPr>
              <w:t>тар қойылады:</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2) сипаттаманың немесе техникалық ерекшеліктің хабарландыру немесе сатып алуға шақыру шарттарына сәйкестігі.</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 xml:space="preserve">5) тіркелмеген дәрілік заттарды және (немесе) медициналық бұйымдарды </w:t>
            </w:r>
            <w:r w:rsidRPr="00C72475">
              <w:rPr>
                <w:sz w:val="20"/>
                <w:szCs w:val="20"/>
                <w:lang w:val="kk-KZ"/>
              </w:rPr>
              <w:lastRenderedPageBreak/>
              <w:t>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6) өнім беруші Тапсырыс берушіге жеткізген күнге дәрілік заттар мен медициналық бұйымдардың жарамдылық мерзімін:</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қаптамада көрсетілген жарамдылық мерзімінің кемінде елу пайызы (жарамдылық мерзімі екі жылдан кем болған кезде);</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қаптамада көрсетілген жарамдылық мерзімінен кемінде он екі ай (жарамдылық мерзімі екі жыл және одан көп);</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7) Өнім беруші бірыңғай дистрибьюторға жеткізген күні сатып алатын дәрілік заттар мен медициналық бұйымдардың жарамдылық мерзімі:</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8) Бірыңғай дистрибьютордың Тапсырыс берушіге жеткізу күніне дәрілік заттар мен медициналық бұйымдардың жарамдылық мерзімін:</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қаптамада көрсетілген жарамдылық мерзімінің кемінде отыз пайызы (жарамдылық мерзімі екі жылдан кем болған кезде);</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қаптамада көрсетілген жарамдылық мерзімінен кемінде сегіз ай (жарамдылық мерзімі екі жыл немесе одан да көп);</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9) Бірыңғай дистрибьютордың Тапсырыс берушіге жеткізу күніне вакциналардың жарамдылық мерзімі:</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қаптамада көрсетілген жарамдылық мерзімінің кемінде қырық пайызы (жарамдылық мерзімі екі жылдан кем болған кезде);</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қаптамада көрсетілген жарамдылық мерзімінен кемінде он ай (жарамдылық мерзімі екі жыл және одан көп);</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11) медициналық техниканың жаңалығы, оның жеткізілім сәтінің алдындағы жиырма төрт ай кезеңіндегі пайдаланылмауы және өндірісі;</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 xml:space="preserve">12) өлшеу құралдарына жататын медициналық техниканы Қазақстан </w:t>
            </w:r>
            <w:r w:rsidRPr="00C72475">
              <w:rPr>
                <w:sz w:val="20"/>
                <w:szCs w:val="20"/>
                <w:lang w:val="kk-KZ"/>
              </w:rPr>
              <w:lastRenderedPageBreak/>
              <w:t>Республикасының өлшем бірлігі туралы заңнамасына сәйкес Қазақстан Республикасының өлшем бірлігі мемлекеттік жүйесінің тізіліміне енгізу.</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13) шарттың талаптары бойынша фармацевтикалық қызметті жеткізу немесе көрсету санын, сапасын және мерзімдерін сақтау.</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12. Тармақшаларда көзделген шарттар 4), 5), 6), 7), 8), 9), 10), 11), 12) және 13) тендерлік құжаттаманың 6-тармағын өнім беруші жеткізу немесе сатып алу шартын орындау кезінде растайды.</w:t>
            </w:r>
          </w:p>
          <w:p w:rsidR="00A5069D" w:rsidRPr="00C72475" w:rsidRDefault="009D3B87" w:rsidP="00666CD0">
            <w:pPr>
              <w:pStyle w:val="a4"/>
              <w:ind w:firstLine="425"/>
              <w:jc w:val="both"/>
              <w:rPr>
                <w:rFonts w:ascii="Times New Roman" w:hAnsi="Times New Roman"/>
                <w:b/>
                <w:sz w:val="20"/>
                <w:szCs w:val="20"/>
                <w:lang w:val="kk-KZ"/>
              </w:rPr>
            </w:pPr>
            <w:r w:rsidRPr="00C72475">
              <w:rPr>
                <w:rFonts w:ascii="Times New Roman" w:hAnsi="Times New Roman"/>
                <w:sz w:val="20"/>
                <w:szCs w:val="20"/>
                <w:lang w:val="kk-KZ"/>
              </w:rPr>
              <w:t>8. Тапсырыс беруші, сатып алуды ұйымдастырушы дәрілік заттар мен медициналық бұйымдарға Қағидаларда көзделмеген талаптарды белгілемейді.</w:t>
            </w:r>
          </w:p>
          <w:p w:rsidR="00A5069D" w:rsidRPr="00C72475" w:rsidRDefault="00A5069D" w:rsidP="00203054">
            <w:pPr>
              <w:pStyle w:val="a4"/>
              <w:jc w:val="center"/>
              <w:rPr>
                <w:rFonts w:ascii="Times New Roman" w:hAnsi="Times New Roman"/>
                <w:b/>
                <w:sz w:val="20"/>
                <w:szCs w:val="20"/>
                <w:lang w:val="kk-KZ"/>
              </w:rPr>
            </w:pPr>
          </w:p>
          <w:p w:rsidR="009D3B87" w:rsidRPr="00C72475" w:rsidRDefault="001C1916" w:rsidP="00315DA6">
            <w:pPr>
              <w:pStyle w:val="a4"/>
              <w:jc w:val="center"/>
              <w:rPr>
                <w:rFonts w:ascii="Times New Roman" w:hAnsi="Times New Roman"/>
                <w:sz w:val="20"/>
                <w:szCs w:val="20"/>
                <w:lang w:val="kk-KZ"/>
              </w:rPr>
            </w:pPr>
            <w:r w:rsidRPr="00C72475">
              <w:rPr>
                <w:rFonts w:ascii="Times New Roman" w:hAnsi="Times New Roman"/>
                <w:b/>
                <w:sz w:val="20"/>
                <w:szCs w:val="20"/>
                <w:lang w:val="kk-KZ"/>
              </w:rPr>
              <w:t>4. Жеткізуде талап етілетін мерзімдер мен шарттар, орны</w:t>
            </w:r>
            <w:r w:rsidR="00FF0302" w:rsidRPr="00C72475">
              <w:rPr>
                <w:rFonts w:ascii="Times New Roman" w:hAnsi="Times New Roman"/>
                <w:sz w:val="20"/>
                <w:szCs w:val="20"/>
                <w:lang w:val="kk-KZ"/>
              </w:rPr>
              <w:t xml:space="preserve">   </w:t>
            </w:r>
          </w:p>
          <w:p w:rsidR="00C61DBC" w:rsidRPr="00C72475" w:rsidRDefault="00FF0302" w:rsidP="00315DA6">
            <w:pPr>
              <w:pStyle w:val="a4"/>
              <w:jc w:val="center"/>
              <w:rPr>
                <w:rFonts w:ascii="Times New Roman" w:hAnsi="Times New Roman"/>
                <w:sz w:val="20"/>
                <w:szCs w:val="20"/>
                <w:lang w:val="kk-KZ"/>
              </w:rPr>
            </w:pPr>
            <w:r w:rsidRPr="00C72475">
              <w:rPr>
                <w:rFonts w:ascii="Times New Roman" w:hAnsi="Times New Roman"/>
                <w:sz w:val="20"/>
                <w:szCs w:val="20"/>
                <w:lang w:val="kk-KZ"/>
              </w:rPr>
              <w:t xml:space="preserve">    </w:t>
            </w:r>
          </w:p>
          <w:p w:rsidR="00BD73B5" w:rsidRPr="00C72475" w:rsidRDefault="009D3B87" w:rsidP="009D3B87">
            <w:pPr>
              <w:pStyle w:val="a4"/>
              <w:ind w:firstLine="426"/>
              <w:jc w:val="both"/>
              <w:rPr>
                <w:rFonts w:ascii="Times New Roman" w:hAnsi="Times New Roman"/>
                <w:b/>
                <w:sz w:val="20"/>
                <w:szCs w:val="20"/>
                <w:lang w:val="kk-KZ"/>
              </w:rPr>
            </w:pPr>
            <w:r w:rsidRPr="00C72475">
              <w:rPr>
                <w:rFonts w:ascii="Times New Roman" w:hAnsi="Times New Roman"/>
                <w:sz w:val="20"/>
                <w:szCs w:val="20"/>
                <w:lang w:val="kk-KZ"/>
              </w:rPr>
              <w:t>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және (немесе) міндетті әлеуметтік медициналық сақтандыру жүйесінде ұсталатын адамдар үшін медициналық көмектің қосымша көлемі шеңберінде сатып алынатын медициналық бұйымдар қосымшаларға сәйкес ұсынылады 1, 2 тендерлік құжаттамаға.</w:t>
            </w:r>
          </w:p>
          <w:p w:rsidR="00BD73B5" w:rsidRPr="00C72475" w:rsidRDefault="00BD73B5" w:rsidP="00BB4D89">
            <w:pPr>
              <w:pStyle w:val="a4"/>
              <w:jc w:val="center"/>
              <w:rPr>
                <w:rFonts w:ascii="Times New Roman" w:hAnsi="Times New Roman"/>
                <w:b/>
                <w:sz w:val="20"/>
                <w:szCs w:val="20"/>
                <w:lang w:val="kk-KZ"/>
              </w:rPr>
            </w:pPr>
          </w:p>
          <w:p w:rsidR="003A2541" w:rsidRPr="00C72475" w:rsidRDefault="003A2541" w:rsidP="00BB4D89">
            <w:pPr>
              <w:pStyle w:val="a4"/>
              <w:jc w:val="center"/>
              <w:rPr>
                <w:rFonts w:ascii="Times New Roman" w:hAnsi="Times New Roman"/>
                <w:b/>
                <w:sz w:val="20"/>
                <w:szCs w:val="20"/>
                <w:lang w:val="kk-KZ"/>
              </w:rPr>
            </w:pPr>
            <w:r w:rsidRPr="00C72475">
              <w:rPr>
                <w:rFonts w:ascii="Times New Roman" w:hAnsi="Times New Roman"/>
                <w:b/>
                <w:sz w:val="20"/>
                <w:szCs w:val="20"/>
                <w:lang w:val="kk-KZ"/>
              </w:rPr>
              <w:t>5. Төлем шарты және сатып алу туралы шарттың жобасы</w:t>
            </w:r>
          </w:p>
          <w:p w:rsidR="009D3B87" w:rsidRPr="00C72475" w:rsidRDefault="009D3B87" w:rsidP="00BB4D89">
            <w:pPr>
              <w:pStyle w:val="a4"/>
              <w:jc w:val="center"/>
              <w:rPr>
                <w:rFonts w:ascii="Times New Roman" w:hAnsi="Times New Roman"/>
                <w:b/>
                <w:sz w:val="20"/>
                <w:szCs w:val="20"/>
                <w:lang w:val="kk-KZ"/>
              </w:rPr>
            </w:pPr>
          </w:p>
          <w:p w:rsidR="009D3B87" w:rsidRPr="00C72475" w:rsidRDefault="009D3B87" w:rsidP="009D3B87">
            <w:pPr>
              <w:pStyle w:val="a4"/>
              <w:ind w:firstLine="426"/>
              <w:jc w:val="both"/>
              <w:rPr>
                <w:rFonts w:ascii="Times New Roman" w:hAnsi="Times New Roman"/>
                <w:sz w:val="20"/>
                <w:szCs w:val="20"/>
                <w:lang w:val="kk-KZ"/>
              </w:rPr>
            </w:pPr>
            <w:r w:rsidRPr="00C72475">
              <w:rPr>
                <w:rFonts w:ascii="Times New Roman" w:hAnsi="Times New Roman"/>
                <w:sz w:val="20"/>
                <w:szCs w:val="20"/>
                <w:lang w:val="kk-KZ"/>
              </w:rPr>
              <w:t>10. Бюджет қаражатының лимитін бөлуге қарай тендерлік құжаттамаға 1 қосымшаға сәйкес төлем шарттары;</w:t>
            </w:r>
          </w:p>
          <w:p w:rsidR="009D3B87" w:rsidRPr="00C72475" w:rsidRDefault="009D3B87" w:rsidP="009D3B87">
            <w:pPr>
              <w:pStyle w:val="a4"/>
              <w:ind w:firstLine="426"/>
              <w:jc w:val="both"/>
              <w:rPr>
                <w:rFonts w:ascii="Times New Roman" w:hAnsi="Times New Roman"/>
                <w:sz w:val="20"/>
                <w:szCs w:val="20"/>
                <w:lang w:val="kk-KZ"/>
              </w:rPr>
            </w:pPr>
            <w:r w:rsidRPr="00C72475">
              <w:rPr>
                <w:rFonts w:ascii="Times New Roman" w:hAnsi="Times New Roman"/>
                <w:sz w:val="20"/>
                <w:szCs w:val="20"/>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бұл жағдайда қандай бағалық жеңілдік ұсына алатынын көрсетуі тиіс.</w:t>
            </w:r>
          </w:p>
          <w:p w:rsidR="00FF0302" w:rsidRPr="00C72475" w:rsidRDefault="009D3B87" w:rsidP="009D3B87">
            <w:pPr>
              <w:pStyle w:val="a4"/>
              <w:ind w:firstLine="426"/>
              <w:jc w:val="both"/>
              <w:rPr>
                <w:rFonts w:ascii="Times New Roman" w:hAnsi="Times New Roman"/>
                <w:sz w:val="20"/>
                <w:szCs w:val="20"/>
                <w:lang w:val="kk-KZ"/>
              </w:rPr>
            </w:pPr>
            <w:r w:rsidRPr="00C72475">
              <w:rPr>
                <w:rFonts w:ascii="Times New Roman" w:hAnsi="Times New Roman"/>
                <w:sz w:val="20"/>
                <w:szCs w:val="20"/>
                <w:lang w:val="kk-KZ"/>
              </w:rPr>
              <w:t>11. Шарттың жобасы 6-қосымшаға сәйкес сатып алу туралы үлгілік шарттың негізінде жасалады.</w:t>
            </w:r>
          </w:p>
          <w:p w:rsidR="00E65F03" w:rsidRPr="00C72475" w:rsidRDefault="001C1916" w:rsidP="00BB4D89">
            <w:pPr>
              <w:pStyle w:val="a4"/>
              <w:jc w:val="center"/>
              <w:rPr>
                <w:rFonts w:ascii="Times New Roman" w:hAnsi="Times New Roman"/>
                <w:b/>
                <w:sz w:val="20"/>
                <w:szCs w:val="20"/>
                <w:lang w:val="kk-KZ"/>
              </w:rPr>
            </w:pPr>
            <w:r w:rsidRPr="00C72475">
              <w:rPr>
                <w:rFonts w:ascii="Times New Roman" w:hAnsi="Times New Roman"/>
                <w:b/>
                <w:sz w:val="20"/>
                <w:szCs w:val="20"/>
                <w:lang w:val="kk-KZ"/>
              </w:rPr>
              <w:t>6. Тендерлік өтінімнің валютасы</w:t>
            </w:r>
          </w:p>
          <w:p w:rsidR="009D3B87" w:rsidRPr="00C72475" w:rsidRDefault="009D3B87" w:rsidP="00BB4D89">
            <w:pPr>
              <w:pStyle w:val="a4"/>
              <w:jc w:val="center"/>
              <w:rPr>
                <w:rFonts w:ascii="Times New Roman" w:hAnsi="Times New Roman"/>
                <w:b/>
                <w:sz w:val="20"/>
                <w:szCs w:val="20"/>
                <w:lang w:val="kk-KZ"/>
              </w:rPr>
            </w:pPr>
          </w:p>
          <w:p w:rsidR="003A2541" w:rsidRPr="00C72475" w:rsidRDefault="00FF0302" w:rsidP="00BB4D89">
            <w:pPr>
              <w:pStyle w:val="a4"/>
              <w:jc w:val="both"/>
              <w:rPr>
                <w:rFonts w:ascii="Times New Roman" w:hAnsi="Times New Roman"/>
                <w:sz w:val="20"/>
                <w:szCs w:val="20"/>
                <w:lang w:val="kk-KZ"/>
              </w:rPr>
            </w:pPr>
            <w:r w:rsidRPr="00C72475">
              <w:rPr>
                <w:rFonts w:ascii="Times New Roman" w:hAnsi="Times New Roman"/>
                <w:sz w:val="20"/>
                <w:szCs w:val="20"/>
                <w:lang w:val="kk-KZ"/>
              </w:rPr>
              <w:t xml:space="preserve">         </w:t>
            </w:r>
            <w:r w:rsidR="00080B91" w:rsidRPr="00C72475">
              <w:rPr>
                <w:rFonts w:ascii="Times New Roman" w:hAnsi="Times New Roman"/>
                <w:sz w:val="20"/>
                <w:szCs w:val="20"/>
                <w:lang w:val="kk-KZ"/>
              </w:rPr>
              <w:t>12</w:t>
            </w:r>
            <w:r w:rsidR="003A2541" w:rsidRPr="00C72475">
              <w:rPr>
                <w:rFonts w:ascii="Times New Roman" w:hAnsi="Times New Roman"/>
                <w:sz w:val="20"/>
                <w:szCs w:val="20"/>
                <w:lang w:val="kk-KZ"/>
              </w:rPr>
              <w:t>. Тендерлік өтінімнің валютасы қазақстандық теңге болып табылады.</w:t>
            </w:r>
          </w:p>
          <w:p w:rsidR="003A2541" w:rsidRPr="00C72475" w:rsidRDefault="00FF0302" w:rsidP="00BB4D89">
            <w:pPr>
              <w:pStyle w:val="a4"/>
              <w:jc w:val="both"/>
              <w:rPr>
                <w:rFonts w:ascii="Times New Roman" w:hAnsi="Times New Roman"/>
                <w:sz w:val="20"/>
                <w:szCs w:val="20"/>
                <w:lang w:val="kk-KZ"/>
              </w:rPr>
            </w:pPr>
            <w:r w:rsidRPr="00C72475">
              <w:rPr>
                <w:rFonts w:ascii="Times New Roman" w:hAnsi="Times New Roman"/>
                <w:sz w:val="20"/>
                <w:szCs w:val="20"/>
                <w:lang w:val="kk-KZ"/>
              </w:rPr>
              <w:t xml:space="preserve">         </w:t>
            </w:r>
            <w:r w:rsidR="00080B91" w:rsidRPr="00C72475">
              <w:rPr>
                <w:rFonts w:ascii="Times New Roman" w:hAnsi="Times New Roman"/>
                <w:sz w:val="20"/>
                <w:szCs w:val="20"/>
                <w:lang w:val="kk-KZ"/>
              </w:rPr>
              <w:t>13</w:t>
            </w:r>
            <w:r w:rsidR="003A2541" w:rsidRPr="00C72475">
              <w:rPr>
                <w:rFonts w:ascii="Times New Roman" w:hAnsi="Times New Roman"/>
                <w:sz w:val="20"/>
                <w:szCs w:val="20"/>
                <w:lang w:val="kk-KZ"/>
              </w:rPr>
              <w:t>. Тендерлік өтінімнің басқа валютада ұсынылған жағдайда тендерлік өтінімдердің бағалары тендерлік өтінімдердің ашу күніне Қазақстан Республикасы Ұлттық Банкінің ресми бағалары бойынша теңгеге аударылады.</w:t>
            </w:r>
          </w:p>
          <w:p w:rsidR="003A2541" w:rsidRPr="00C72475" w:rsidRDefault="003A2541" w:rsidP="00BB4D89">
            <w:pPr>
              <w:pStyle w:val="a4"/>
              <w:jc w:val="both"/>
              <w:rPr>
                <w:rFonts w:ascii="Times New Roman" w:hAnsi="Times New Roman"/>
                <w:sz w:val="20"/>
                <w:szCs w:val="20"/>
                <w:lang w:val="kk-KZ"/>
              </w:rPr>
            </w:pPr>
          </w:p>
          <w:p w:rsidR="00C95FF1" w:rsidRPr="00C72475" w:rsidRDefault="00D01EA6" w:rsidP="00BB4D89">
            <w:pPr>
              <w:pStyle w:val="a4"/>
              <w:jc w:val="center"/>
              <w:rPr>
                <w:rFonts w:ascii="Times New Roman" w:hAnsi="Times New Roman"/>
                <w:b/>
                <w:sz w:val="20"/>
                <w:szCs w:val="20"/>
                <w:lang w:val="kk-KZ"/>
              </w:rPr>
            </w:pPr>
            <w:r w:rsidRPr="00C72475">
              <w:rPr>
                <w:rFonts w:ascii="Times New Roman" w:hAnsi="Times New Roman"/>
                <w:b/>
                <w:sz w:val="20"/>
                <w:szCs w:val="20"/>
                <w:lang w:val="kk-KZ"/>
              </w:rPr>
              <w:lastRenderedPageBreak/>
              <w:t>7. Тендерлік өтінімді, сатып алу туралы шарттарды құру және ұсыну тіліне қойылатын талаптар</w:t>
            </w:r>
          </w:p>
          <w:p w:rsidR="00D90857" w:rsidRPr="00C72475" w:rsidRDefault="00D90857" w:rsidP="00BB4D89">
            <w:pPr>
              <w:pStyle w:val="a4"/>
              <w:jc w:val="center"/>
              <w:rPr>
                <w:rFonts w:ascii="Times New Roman" w:hAnsi="Times New Roman"/>
                <w:b/>
                <w:sz w:val="20"/>
                <w:szCs w:val="20"/>
                <w:lang w:val="kk-KZ"/>
              </w:rPr>
            </w:pPr>
          </w:p>
          <w:p w:rsidR="003A2541" w:rsidRPr="00C72475" w:rsidRDefault="00FF0302" w:rsidP="00BB4D89">
            <w:pPr>
              <w:pStyle w:val="a4"/>
              <w:jc w:val="both"/>
              <w:rPr>
                <w:rFonts w:ascii="Times New Roman" w:hAnsi="Times New Roman"/>
                <w:sz w:val="20"/>
                <w:szCs w:val="20"/>
                <w:lang w:val="kk-KZ"/>
              </w:rPr>
            </w:pPr>
            <w:r w:rsidRPr="00C72475">
              <w:rPr>
                <w:rFonts w:ascii="Times New Roman" w:hAnsi="Times New Roman"/>
                <w:sz w:val="20"/>
                <w:szCs w:val="20"/>
                <w:lang w:val="kk-KZ"/>
              </w:rPr>
              <w:t xml:space="preserve">         </w:t>
            </w:r>
            <w:r w:rsidR="008A2A93" w:rsidRPr="00C72475">
              <w:rPr>
                <w:rFonts w:ascii="Times New Roman" w:hAnsi="Times New Roman"/>
                <w:sz w:val="20"/>
                <w:szCs w:val="20"/>
                <w:lang w:val="kk-KZ"/>
              </w:rPr>
              <w:t>14</w:t>
            </w:r>
            <w:r w:rsidR="003A2541" w:rsidRPr="00C72475">
              <w:rPr>
                <w:rFonts w:ascii="Times New Roman" w:hAnsi="Times New Roman"/>
                <w:sz w:val="20"/>
                <w:szCs w:val="20"/>
                <w:lang w:val="kk-KZ"/>
              </w:rPr>
              <w:t xml:space="preserve">. Тендерге қатысуға ниет білдірген әлеуетті өнім берушінің тендерлік өтінімі, </w:t>
            </w:r>
            <w:r w:rsidR="00B87C77" w:rsidRPr="00C72475">
              <w:rPr>
                <w:rFonts w:ascii="Times New Roman" w:hAnsi="Times New Roman"/>
                <w:sz w:val="20"/>
                <w:szCs w:val="20"/>
                <w:lang w:val="kk-KZ"/>
              </w:rPr>
              <w:t xml:space="preserve">сатып алу туралы </w:t>
            </w:r>
            <w:r w:rsidR="003A2541" w:rsidRPr="00C72475">
              <w:rPr>
                <w:rFonts w:ascii="Times New Roman" w:hAnsi="Times New Roman"/>
                <w:sz w:val="20"/>
                <w:szCs w:val="20"/>
                <w:lang w:val="kk-KZ"/>
              </w:rPr>
              <w:t>шарт</w:t>
            </w:r>
            <w:r w:rsidR="00B87C77" w:rsidRPr="00C72475">
              <w:rPr>
                <w:rFonts w:ascii="Times New Roman" w:hAnsi="Times New Roman"/>
                <w:sz w:val="20"/>
                <w:szCs w:val="20"/>
                <w:lang w:val="kk-KZ"/>
              </w:rPr>
              <w:t>ы</w:t>
            </w:r>
            <w:r w:rsidR="003A2541" w:rsidRPr="00C72475">
              <w:rPr>
                <w:rFonts w:ascii="Times New Roman" w:hAnsi="Times New Roman"/>
                <w:sz w:val="20"/>
                <w:szCs w:val="20"/>
                <w:lang w:val="kk-KZ"/>
              </w:rPr>
              <w:t xml:space="preserve"> «Қазақстан Республикасында тіл туралы»  Қазақстан Республикасының  1997 жылғы  11 шілдедегі №151 Заңына сәйкес </w:t>
            </w:r>
            <w:r w:rsidR="00B87C77" w:rsidRPr="00C72475">
              <w:rPr>
                <w:rFonts w:ascii="Times New Roman" w:hAnsi="Times New Roman"/>
                <w:sz w:val="20"/>
                <w:szCs w:val="20"/>
                <w:lang w:val="kk-KZ"/>
              </w:rPr>
              <w:t xml:space="preserve">мемлекеттік немесе орыс тілінде </w:t>
            </w:r>
            <w:r w:rsidR="003A2541" w:rsidRPr="00C72475">
              <w:rPr>
                <w:rFonts w:ascii="Times New Roman" w:hAnsi="Times New Roman"/>
                <w:sz w:val="20"/>
                <w:szCs w:val="20"/>
                <w:lang w:val="kk-KZ"/>
              </w:rPr>
              <w:t>жасалады.</w:t>
            </w:r>
          </w:p>
          <w:p w:rsidR="003A2541" w:rsidRPr="00C72475" w:rsidRDefault="003A2541" w:rsidP="00BB4D89">
            <w:pPr>
              <w:pStyle w:val="a4"/>
              <w:jc w:val="both"/>
              <w:rPr>
                <w:rFonts w:ascii="Times New Roman" w:hAnsi="Times New Roman"/>
                <w:sz w:val="20"/>
                <w:szCs w:val="20"/>
                <w:lang w:val="kk-KZ"/>
              </w:rPr>
            </w:pPr>
          </w:p>
          <w:p w:rsidR="00D90857" w:rsidRPr="00C72475" w:rsidRDefault="00D90857" w:rsidP="00BB4D89">
            <w:pPr>
              <w:pStyle w:val="a4"/>
              <w:jc w:val="both"/>
              <w:rPr>
                <w:rFonts w:ascii="Times New Roman" w:hAnsi="Times New Roman"/>
                <w:sz w:val="20"/>
                <w:szCs w:val="20"/>
                <w:lang w:val="kk-KZ"/>
              </w:rPr>
            </w:pPr>
          </w:p>
          <w:p w:rsidR="003A2541" w:rsidRPr="00C72475" w:rsidRDefault="00325163" w:rsidP="00BB4D89">
            <w:pPr>
              <w:pStyle w:val="a4"/>
              <w:jc w:val="center"/>
              <w:rPr>
                <w:rFonts w:ascii="Times New Roman" w:hAnsi="Times New Roman"/>
                <w:b/>
                <w:sz w:val="20"/>
                <w:szCs w:val="20"/>
                <w:lang w:val="kk-KZ"/>
              </w:rPr>
            </w:pPr>
            <w:r w:rsidRPr="00C72475">
              <w:rPr>
                <w:rFonts w:ascii="Times New Roman" w:hAnsi="Times New Roman"/>
                <w:b/>
                <w:sz w:val="20"/>
                <w:szCs w:val="20"/>
                <w:lang w:val="kk-KZ"/>
              </w:rPr>
              <w:t>8. Тендерлік өтінімді ресімдеуге қойылатын талаптар</w:t>
            </w:r>
          </w:p>
          <w:p w:rsidR="0076475C" w:rsidRPr="00C72475" w:rsidRDefault="0076475C" w:rsidP="00BB4D89">
            <w:pPr>
              <w:pStyle w:val="a4"/>
              <w:jc w:val="both"/>
              <w:rPr>
                <w:rFonts w:ascii="Times New Roman" w:hAnsi="Times New Roman"/>
                <w:sz w:val="20"/>
                <w:szCs w:val="20"/>
                <w:lang w:val="kk-KZ"/>
              </w:rPr>
            </w:pP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15.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16.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17. Тендерлік өтінім негізгі бөліктен, техникалық бөліктен және кепілдік қамтамасыз етуден тұрады.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Бірлесіп орындаушы тартылған жағдайда, әлеуетті өнім беруші тендерлік өтінімге тармақшаларда көрсетілген құжаттарды қоса береді 2), 3), 4), 5), 6) және 7) тендерлік құжаттаманың 18-тармағы.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18. Тендерлік өтінімнің негізгі бөлігі мыналарды қамтиды: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3) тиісті мемлекеттік орган берген заңды тұлға құрмай кәсіпкерлік қызметті жүзеге асыруға құқық беретін құжаттың көшірмесі;</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w:t>
            </w:r>
            <w:r w:rsidRPr="00C72475">
              <w:rPr>
                <w:color w:val="000000"/>
                <w:spacing w:val="1"/>
                <w:sz w:val="20"/>
                <w:szCs w:val="20"/>
                <w:lang w:val="kk-KZ"/>
              </w:rPr>
              <w:lastRenderedPageBreak/>
              <w:t>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5) сертификаттардың көшірмелері (бар болса):</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объектінің және өндірістің тиісті өндірістік практика (GMP)талаптарына сәйкестігі туралы;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объектінің тиісті дистрибьюторлық практика (GDP)талаптарына сәйкестігі туралы;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объектінің тиісті дәріхана практикасының (GPP)талаптарына сәйкестігі туралы;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 xml:space="preserve">6) осы </w:t>
            </w:r>
            <w:r w:rsidR="00D90857" w:rsidRPr="00C72475">
              <w:rPr>
                <w:rFonts w:eastAsia="Calibri"/>
                <w:sz w:val="20"/>
                <w:szCs w:val="20"/>
                <w:lang w:val="kk-KZ"/>
              </w:rPr>
              <w:t>тендерлік құжаттаманың</w:t>
            </w:r>
            <w:r w:rsidRPr="00C72475">
              <w:rPr>
                <w:color w:val="000000"/>
                <w:spacing w:val="1"/>
                <w:sz w:val="20"/>
                <w:szCs w:val="20"/>
                <w:lang w:val="kk-KZ"/>
              </w:rPr>
              <w:t xml:space="preserve"> </w:t>
            </w:r>
            <w:r w:rsidR="00D90857" w:rsidRPr="00C72475">
              <w:rPr>
                <w:color w:val="000000"/>
                <w:spacing w:val="1"/>
                <w:sz w:val="20"/>
                <w:szCs w:val="20"/>
                <w:lang w:val="kk-KZ"/>
              </w:rPr>
              <w:t>4</w:t>
            </w:r>
            <w:r w:rsidRPr="00C72475">
              <w:rPr>
                <w:color w:val="000000"/>
                <w:spacing w:val="1"/>
                <w:sz w:val="20"/>
                <w:szCs w:val="20"/>
                <w:lang w:val="kk-KZ"/>
              </w:rPr>
              <w:t>-қосымшаға сәйкес нысан бойынша баға ұсынысы;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7) тендерлік өтінімді кепілдікпен қамтамасыз етуді енгізуді растайтын құжаттың түпнұсқасы.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19. Тендерлік өтінімнің техникалық бөлігі мыналарды қамтиды: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өндірісі, қауіпсіздік туралы қорытынды, Қазақстан Республикасы Денсаулық сақтау министрінің 2020 жылғы 8 желтоқсандағы № ҚР ДСМ-237/2020 "Қазақстан Республикасының аумағына дәрілік заттар мен медициналық бұйымдарды әкелу және Қазақстан Республикасының аумағынан әкету және "әкелуге (әкетуге) келісім және (немесе) қорытынды (рұқсат беру құжаты)беру" мемлекеттік қызмет көрсету қағидаларын бекіту туралы " бұйрығына сәйкес берілген Қазақстан Республикасында тіркелген және тіркелмеген дәрілік заттар мен медициналық бұйымдар" (нормативтік құқықтық актілерді мемлекеттік тіркеу тізілімінде № 21749 болып тіркелген).</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20. 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lastRenderedPageBreak/>
              <w:t>21. Тендерлік өтінімді кепілдік қамтамасыз ету (бұдан әрі - кепілдік қамтамасыз ету) мынадай түрде ұсынылады:</w:t>
            </w:r>
          </w:p>
          <w:p w:rsidR="002E56FB" w:rsidRPr="00C72475" w:rsidRDefault="002E56FB" w:rsidP="002E56FB">
            <w:pPr>
              <w:jc w:val="both"/>
              <w:rPr>
                <w:rFonts w:eastAsia="Calibri"/>
                <w:sz w:val="20"/>
                <w:szCs w:val="20"/>
                <w:lang w:val="kk-KZ"/>
              </w:rPr>
            </w:pPr>
            <w:r w:rsidRPr="00C72475">
              <w:rPr>
                <w:color w:val="000000"/>
                <w:spacing w:val="1"/>
                <w:sz w:val="20"/>
                <w:szCs w:val="20"/>
                <w:lang w:val="kk-KZ"/>
              </w:rPr>
              <w:t xml:space="preserve">         </w:t>
            </w:r>
            <w:r w:rsidR="009D3B87" w:rsidRPr="00C72475">
              <w:rPr>
                <w:color w:val="000000"/>
                <w:spacing w:val="1"/>
                <w:sz w:val="20"/>
                <w:szCs w:val="20"/>
                <w:lang w:val="kk-KZ"/>
              </w:rPr>
              <w:t>1</w:t>
            </w:r>
            <w:r w:rsidRPr="00C72475">
              <w:rPr>
                <w:color w:val="000000"/>
                <w:spacing w:val="1"/>
                <w:sz w:val="20"/>
                <w:szCs w:val="20"/>
                <w:lang w:val="kk-KZ"/>
              </w:rPr>
              <w:t xml:space="preserve">) </w:t>
            </w:r>
            <w:r w:rsidRPr="00C72475">
              <w:rPr>
                <w:rFonts w:eastAsia="Calibri"/>
                <w:sz w:val="20"/>
                <w:szCs w:val="20"/>
                <w:lang w:val="kk-KZ"/>
              </w:rPr>
              <w:t xml:space="preserve"> Ақшаны кепілге салу түрінде тендерлік өтінімді кепілдікті қамтамасыз етуде әлеуетті өнім беруші тендерді ұйымдастырушы, Түркістан облысының денсаулық сақтау басқармасының «Сарыағаш аудандық орталық ауруханасы» шаруашылық жүргізу құқығындағы мемлекеттік коммуналдық кәсіпорны, БСК HSBKKZKX,            ЖСК KZ716010291000062680, "Қазақстан Халық Банкі" АҚ,  төлемнің мақсаты  - тендерлік өтінімді қамтамасыз ету.</w:t>
            </w:r>
          </w:p>
          <w:p w:rsidR="009D3B87" w:rsidRPr="00C72475" w:rsidRDefault="002E56FB" w:rsidP="002E56FB">
            <w:pPr>
              <w:pStyle w:val="aa"/>
              <w:shd w:val="clear" w:color="auto" w:fill="FFFFFF"/>
              <w:spacing w:before="0" w:beforeAutospacing="0" w:after="0" w:afterAutospacing="0"/>
              <w:jc w:val="both"/>
              <w:textAlignment w:val="baseline"/>
              <w:rPr>
                <w:color w:val="000000"/>
                <w:spacing w:val="1"/>
                <w:sz w:val="20"/>
                <w:szCs w:val="20"/>
                <w:lang w:val="kk-KZ"/>
              </w:rPr>
            </w:pPr>
            <w:r w:rsidRPr="00C72475">
              <w:rPr>
                <w:color w:val="000000"/>
                <w:spacing w:val="1"/>
                <w:sz w:val="20"/>
                <w:szCs w:val="20"/>
                <w:lang w:val="kk-KZ"/>
              </w:rPr>
              <w:t xml:space="preserve">      </w:t>
            </w:r>
            <w:r w:rsidR="009D3B87" w:rsidRPr="00C72475">
              <w:rPr>
                <w:color w:val="000000"/>
                <w:spacing w:val="1"/>
                <w:sz w:val="20"/>
                <w:szCs w:val="20"/>
                <w:lang w:val="kk-KZ"/>
              </w:rPr>
              <w:t xml:space="preserve">2) осы тендерлік құжаттамаға 5 - қосымшаға сәйкес банк кепілдігі. </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22. Әлеуетті өнім беруші қажет болған жағдайда өтінімді қабылдаудың соңғы мерзімі аяқталғанға дейін жазбаша нысанда кері қайтарып алады.</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23. Тендерлік өтінімдерді ұсыну мерзімі өткеннен кейін тендерлік өтінімдерге өзгерістер енгізуге жол берілмейді.</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24.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Техникалық ерекшелік тігілген және нөмірленген түрде ұсынылады, соңғы бет әлеуетті өнім беруші өкілінің қолымен бекітіледі.</w:t>
            </w:r>
          </w:p>
          <w:p w:rsidR="009D3B87" w:rsidRPr="00C72475" w:rsidRDefault="009D3B87" w:rsidP="009D3B87">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8345A5" w:rsidRPr="00C72475" w:rsidRDefault="009D3B87" w:rsidP="00620C1B">
            <w:pPr>
              <w:pStyle w:val="aa"/>
              <w:spacing w:before="0" w:beforeAutospacing="0" w:after="0" w:afterAutospacing="0"/>
              <w:ind w:firstLine="425"/>
              <w:jc w:val="both"/>
              <w:rPr>
                <w:color w:val="000000"/>
                <w:spacing w:val="1"/>
                <w:sz w:val="20"/>
                <w:szCs w:val="20"/>
                <w:lang w:val="kk-KZ"/>
              </w:rPr>
            </w:pPr>
            <w:r w:rsidRPr="00C72475">
              <w:rPr>
                <w:color w:val="000000"/>
                <w:spacing w:val="1"/>
                <w:sz w:val="20"/>
                <w:szCs w:val="20"/>
                <w:lang w:val="kk-KZ"/>
              </w:rPr>
              <w:t xml:space="preserve">25. Тендерлік өтінім әлеуетті өнім берушінің атауы мен заңды мекенжайы көрсетілетін конвертке мөрленеді. Конверт Тапсырыс берушіге немесе сатып алуды ұйымдастырушыға мына мекенжай бойынша жолдануға тиіс: </w:t>
            </w:r>
          </w:p>
          <w:p w:rsidR="00B47DB9" w:rsidRPr="00C72475" w:rsidRDefault="008345A5" w:rsidP="008345A5">
            <w:pPr>
              <w:jc w:val="both"/>
              <w:rPr>
                <w:rFonts w:eastAsia="Calibri"/>
                <w:sz w:val="20"/>
                <w:szCs w:val="20"/>
                <w:lang w:val="kk-KZ"/>
              </w:rPr>
            </w:pPr>
            <w:r w:rsidRPr="00C72475">
              <w:rPr>
                <w:rFonts w:eastAsia="Calibri"/>
                <w:sz w:val="20"/>
                <w:szCs w:val="20"/>
                <w:lang w:val="kk-KZ"/>
              </w:rPr>
              <w:t>Түркістан облысы, Сарыагаш ауданы, Сарыагаш қаласы, С.Исмайлов, 115А</w:t>
            </w:r>
            <w:r w:rsidR="00B47DB9" w:rsidRPr="00C72475">
              <w:rPr>
                <w:rFonts w:eastAsia="Calibri"/>
                <w:sz w:val="20"/>
                <w:szCs w:val="20"/>
                <w:lang w:val="kk-KZ"/>
              </w:rPr>
              <w:t>.</w:t>
            </w:r>
          </w:p>
          <w:p w:rsidR="008345A5" w:rsidRPr="00C72475" w:rsidRDefault="00B47DB9" w:rsidP="008345A5">
            <w:pPr>
              <w:jc w:val="both"/>
              <w:rPr>
                <w:rFonts w:eastAsia="Calibri"/>
                <w:sz w:val="20"/>
                <w:szCs w:val="20"/>
                <w:lang w:val="kk-KZ"/>
              </w:rPr>
            </w:pPr>
            <w:r w:rsidRPr="00C72475">
              <w:rPr>
                <w:rFonts w:eastAsia="Calibri"/>
                <w:sz w:val="20"/>
                <w:szCs w:val="20"/>
                <w:lang w:val="kk-KZ"/>
              </w:rPr>
              <w:t xml:space="preserve">Конвертте </w:t>
            </w:r>
            <w:r w:rsidR="008345A5" w:rsidRPr="00C72475">
              <w:rPr>
                <w:rFonts w:eastAsia="Calibri"/>
                <w:sz w:val="20"/>
                <w:szCs w:val="20"/>
                <w:lang w:val="kk-KZ"/>
              </w:rPr>
              <w:t>мынадай жазулар болуы тиіс:</w:t>
            </w:r>
            <w:r w:rsidR="008345A5" w:rsidRPr="00C72475">
              <w:rPr>
                <w:rFonts w:eastAsiaTheme="minorHAnsi"/>
                <w:b/>
                <w:color w:val="151515"/>
                <w:sz w:val="20"/>
                <w:szCs w:val="20"/>
                <w:shd w:val="clear" w:color="auto" w:fill="FFFFFF"/>
                <w:lang w:val="kk-KZ"/>
              </w:rPr>
              <w:t xml:space="preserve"> «</w:t>
            </w:r>
            <w:r w:rsidR="008345A5" w:rsidRPr="00C72475">
              <w:rPr>
                <w:rFonts w:eastAsiaTheme="minorHAnsi"/>
                <w:color w:val="151515"/>
                <w:sz w:val="20"/>
                <w:szCs w:val="20"/>
                <w:shd w:val="clear" w:color="auto" w:fill="FFFFFF"/>
                <w:lang w:val="kk-KZ"/>
              </w:rPr>
              <w:t xml:space="preserve">2024 жылға арналған </w:t>
            </w:r>
            <w:r w:rsidR="008345A5" w:rsidRPr="00C72475">
              <w:rPr>
                <w:color w:val="000000"/>
                <w:spacing w:val="2"/>
                <w:sz w:val="20"/>
                <w:szCs w:val="20"/>
                <w:shd w:val="clear" w:color="auto" w:fill="FFFFFF"/>
                <w:lang w:val="kk-KZ"/>
              </w:rPr>
              <w:t>медициналық бұйымдарды</w:t>
            </w:r>
            <w:r w:rsidR="008345A5" w:rsidRPr="00C72475">
              <w:rPr>
                <w:rFonts w:eastAsiaTheme="minorHAnsi"/>
                <w:color w:val="151515"/>
                <w:sz w:val="20"/>
                <w:szCs w:val="20"/>
                <w:shd w:val="clear" w:color="auto" w:fill="FFFFFF"/>
                <w:lang w:val="kk-KZ"/>
              </w:rPr>
              <w:t xml:space="preserve"> </w:t>
            </w:r>
            <w:r w:rsidR="008345A5" w:rsidRPr="00C72475">
              <w:rPr>
                <w:color w:val="000000"/>
                <w:spacing w:val="2"/>
                <w:sz w:val="20"/>
                <w:szCs w:val="20"/>
                <w:shd w:val="clear" w:color="auto" w:fill="FFFFFF"/>
                <w:lang w:val="kk-KZ"/>
              </w:rPr>
              <w:t>– медициналық техниканы</w:t>
            </w:r>
            <w:r w:rsidR="008345A5" w:rsidRPr="00C72475">
              <w:rPr>
                <w:rFonts w:eastAsiaTheme="minorHAnsi"/>
                <w:color w:val="151515"/>
                <w:sz w:val="20"/>
                <w:szCs w:val="20"/>
                <w:shd w:val="clear" w:color="auto" w:fill="FFFFFF"/>
                <w:lang w:val="kk-KZ"/>
              </w:rPr>
              <w:t xml:space="preserve"> тегін медициналық көмектің кепілдік берілген көлемі шеңберінде және (немесе) міндетті әлеуметтік медициналық сақтандыру жүйесінде тендер өткізу тәсілімен  </w:t>
            </w:r>
            <w:r w:rsidR="008345A5" w:rsidRPr="00C72475">
              <w:rPr>
                <w:sz w:val="20"/>
                <w:szCs w:val="20"/>
                <w:lang w:val="kk-KZ"/>
              </w:rPr>
              <w:t xml:space="preserve">сатып алу» және </w:t>
            </w:r>
            <w:r w:rsidR="008345A5" w:rsidRPr="00C72475">
              <w:rPr>
                <w:rFonts w:eastAsia="Calibri"/>
                <w:sz w:val="20"/>
                <w:szCs w:val="20"/>
                <w:lang w:val="kk-KZ" w:eastAsia="en-US"/>
              </w:rPr>
              <w:t xml:space="preserve"> «2024 жылғы </w:t>
            </w:r>
            <w:r w:rsidR="000E5C7B" w:rsidRPr="00C72475">
              <w:rPr>
                <w:rFonts w:eastAsia="Calibri"/>
                <w:sz w:val="20"/>
                <w:szCs w:val="20"/>
                <w:lang w:val="kk-KZ" w:eastAsia="en-US"/>
              </w:rPr>
              <w:t xml:space="preserve">                </w:t>
            </w:r>
            <w:r w:rsidR="008345A5" w:rsidRPr="00C72475">
              <w:rPr>
                <w:rFonts w:eastAsia="Calibri"/>
                <w:sz w:val="20"/>
                <w:szCs w:val="20"/>
                <w:lang w:val="kk-KZ" w:eastAsia="en-US"/>
              </w:rPr>
              <w:t>03 қыркүйек сағат 11:00-де</w:t>
            </w:r>
            <w:r w:rsidR="008345A5" w:rsidRPr="00C72475">
              <w:rPr>
                <w:rFonts w:eastAsia="Calibri"/>
                <w:sz w:val="20"/>
                <w:szCs w:val="20"/>
                <w:lang w:val="kk-KZ"/>
              </w:rPr>
              <w:t xml:space="preserve"> дейін ашылмасын»</w:t>
            </w:r>
          </w:p>
          <w:p w:rsidR="008345A5" w:rsidRPr="00C72475" w:rsidRDefault="008345A5" w:rsidP="008345A5">
            <w:pPr>
              <w:ind w:firstLine="708"/>
              <w:jc w:val="both"/>
              <w:rPr>
                <w:rFonts w:eastAsia="Calibri"/>
                <w:sz w:val="20"/>
                <w:szCs w:val="20"/>
                <w:lang w:val="kk-KZ"/>
              </w:rPr>
            </w:pPr>
            <w:r w:rsidRPr="00C72475">
              <w:rPr>
                <w:rFonts w:eastAsia="Calibri"/>
                <w:sz w:val="20"/>
                <w:szCs w:val="20"/>
                <w:lang w:val="kk-KZ" w:eastAsia="en-US"/>
              </w:rPr>
              <w:t>Тендерлік өтінімдер салынған конверттер 2024 жылғы 03 қыркүйек сағат 10:00-</w:t>
            </w:r>
            <w:r w:rsidRPr="00C72475">
              <w:rPr>
                <w:rFonts w:eastAsia="Calibri"/>
                <w:sz w:val="20"/>
                <w:szCs w:val="20"/>
                <w:lang w:val="kk-KZ"/>
              </w:rPr>
              <w:t>ге дейін қабылданады.</w:t>
            </w:r>
          </w:p>
          <w:p w:rsidR="009D3B87" w:rsidRPr="00C72475" w:rsidRDefault="009D3B87" w:rsidP="00620C1B">
            <w:pPr>
              <w:pStyle w:val="aa"/>
              <w:spacing w:before="0" w:beforeAutospacing="0" w:after="0" w:afterAutospacing="0"/>
              <w:ind w:firstLine="425"/>
              <w:jc w:val="both"/>
              <w:rPr>
                <w:color w:val="000000"/>
                <w:spacing w:val="1"/>
                <w:sz w:val="20"/>
                <w:szCs w:val="20"/>
                <w:lang w:val="kk-KZ"/>
              </w:rPr>
            </w:pPr>
            <w:r w:rsidRPr="00C72475">
              <w:rPr>
                <w:color w:val="000000"/>
                <w:spacing w:val="1"/>
                <w:sz w:val="20"/>
                <w:szCs w:val="20"/>
                <w:lang w:val="kk-KZ"/>
              </w:rPr>
              <w:t xml:space="preserve">26. Тендерлік өтінімдерді қабылдаудың түпкілікті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үш жұмыс күнінен кешіктірмей тендерлік құжаттаманы алған барлық әлеуетті өнім берушілерге келіп түскен күнге </w:t>
            </w:r>
            <w:r w:rsidRPr="00C72475">
              <w:rPr>
                <w:color w:val="000000"/>
                <w:spacing w:val="1"/>
                <w:sz w:val="20"/>
                <w:szCs w:val="20"/>
                <w:lang w:val="kk-KZ"/>
              </w:rPr>
              <w:lastRenderedPageBreak/>
              <w:t>жіберілетін түсініктеме береді сұрау салудың авторын көрсетпей сұрау салу.</w:t>
            </w:r>
          </w:p>
          <w:p w:rsidR="009D3B87" w:rsidRPr="00C72475" w:rsidRDefault="009D3B87" w:rsidP="00620C1B">
            <w:pPr>
              <w:pStyle w:val="aa"/>
              <w:shd w:val="clear" w:color="auto" w:fill="FFFFFF"/>
              <w:spacing w:before="0" w:beforeAutospacing="0" w:after="0" w:afterAutospacing="0"/>
              <w:ind w:firstLine="425"/>
              <w:jc w:val="both"/>
              <w:textAlignment w:val="baseline"/>
              <w:rPr>
                <w:color w:val="000000"/>
                <w:spacing w:val="1"/>
                <w:sz w:val="20"/>
                <w:szCs w:val="20"/>
                <w:lang w:val="kk-KZ"/>
              </w:rPr>
            </w:pPr>
            <w:r w:rsidRPr="00C72475">
              <w:rPr>
                <w:color w:val="000000"/>
                <w:spacing w:val="1"/>
                <w:sz w:val="20"/>
                <w:szCs w:val="20"/>
                <w:lang w:val="kk-KZ"/>
              </w:rPr>
              <w:t>27. Тендерлік өтінімдерді қабылдаудың түпкілікті мерзімі аяқталғанға дейін күнтізбелік жеті күннен кешіктірілмейтін мерзімде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w:t>
            </w:r>
          </w:p>
          <w:p w:rsidR="003D168F" w:rsidRPr="00C72475" w:rsidRDefault="009D3B87" w:rsidP="009D3B87">
            <w:pPr>
              <w:pStyle w:val="a4"/>
              <w:ind w:firstLine="425"/>
              <w:jc w:val="both"/>
              <w:rPr>
                <w:rFonts w:ascii="Times New Roman" w:hAnsi="Times New Roman"/>
                <w:color w:val="000000"/>
                <w:spacing w:val="1"/>
                <w:sz w:val="20"/>
                <w:szCs w:val="20"/>
                <w:shd w:val="clear" w:color="auto" w:fill="FFFFFF"/>
                <w:lang w:val="kk-KZ"/>
              </w:rPr>
            </w:pPr>
            <w:r w:rsidRPr="00C72475">
              <w:rPr>
                <w:rFonts w:ascii="Times New Roman" w:hAnsi="Times New Roman"/>
                <w:color w:val="000000"/>
                <w:spacing w:val="1"/>
                <w:sz w:val="20"/>
                <w:szCs w:val="20"/>
                <w:lang w:val="kk-KZ"/>
              </w:rPr>
              <w:t>28.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r w:rsidR="00F44DAE" w:rsidRPr="00C72475">
              <w:rPr>
                <w:rFonts w:ascii="Times New Roman" w:hAnsi="Times New Roman"/>
                <w:color w:val="000000"/>
                <w:spacing w:val="1"/>
                <w:sz w:val="20"/>
                <w:szCs w:val="20"/>
                <w:shd w:val="clear" w:color="auto" w:fill="FFFFFF"/>
                <w:lang w:val="kk-KZ"/>
              </w:rPr>
              <w:t xml:space="preserve"> </w:t>
            </w:r>
          </w:p>
          <w:p w:rsidR="003D168F" w:rsidRPr="00C72475" w:rsidRDefault="003D168F" w:rsidP="003D168F">
            <w:pPr>
              <w:pStyle w:val="a4"/>
              <w:jc w:val="both"/>
              <w:rPr>
                <w:rFonts w:ascii="Courier New" w:hAnsi="Courier New" w:cs="Courier New"/>
                <w:color w:val="000000"/>
                <w:spacing w:val="1"/>
                <w:sz w:val="15"/>
                <w:szCs w:val="15"/>
                <w:shd w:val="clear" w:color="auto" w:fill="FFFFFF"/>
                <w:lang w:val="kk-KZ"/>
              </w:rPr>
            </w:pPr>
          </w:p>
          <w:p w:rsidR="003D168F" w:rsidRPr="00C72475" w:rsidRDefault="003D168F" w:rsidP="003D168F">
            <w:pPr>
              <w:pStyle w:val="a4"/>
              <w:jc w:val="both"/>
              <w:rPr>
                <w:rFonts w:ascii="Times New Roman" w:hAnsi="Times New Roman"/>
                <w:b/>
                <w:sz w:val="20"/>
                <w:szCs w:val="20"/>
                <w:lang w:val="kk-KZ"/>
              </w:rPr>
            </w:pPr>
            <w:r w:rsidRPr="00C72475">
              <w:rPr>
                <w:rFonts w:ascii="Times New Roman" w:hAnsi="Times New Roman"/>
                <w:sz w:val="20"/>
                <w:szCs w:val="20"/>
                <w:lang w:val="kk-KZ"/>
              </w:rPr>
              <w:t xml:space="preserve">       </w:t>
            </w:r>
            <w:r w:rsidRPr="00C72475">
              <w:rPr>
                <w:rFonts w:ascii="Times New Roman" w:hAnsi="Times New Roman"/>
                <w:b/>
                <w:sz w:val="20"/>
                <w:szCs w:val="20"/>
                <w:lang w:val="kk-KZ"/>
              </w:rPr>
              <w:t xml:space="preserve">9. Әлеуетті өнім берушінің тендерлік өтінімнің бағасын есептеу тәсілдері </w:t>
            </w:r>
          </w:p>
          <w:p w:rsidR="003D168F" w:rsidRPr="00C72475" w:rsidRDefault="003D168F" w:rsidP="003D168F">
            <w:pPr>
              <w:pStyle w:val="a4"/>
              <w:jc w:val="center"/>
              <w:rPr>
                <w:rFonts w:ascii="Times New Roman" w:hAnsi="Times New Roman"/>
                <w:b/>
                <w:sz w:val="20"/>
                <w:szCs w:val="20"/>
                <w:lang w:val="kk-KZ"/>
              </w:rPr>
            </w:pPr>
            <w:r w:rsidRPr="00C72475">
              <w:rPr>
                <w:rFonts w:ascii="Times New Roman" w:hAnsi="Times New Roman"/>
                <w:b/>
                <w:sz w:val="20"/>
                <w:szCs w:val="20"/>
                <w:lang w:val="kk-KZ"/>
              </w:rPr>
              <w:t>мен әдістемесі</w:t>
            </w:r>
          </w:p>
          <w:p w:rsidR="009D3B87" w:rsidRPr="00C72475" w:rsidRDefault="009D3B87" w:rsidP="003D168F">
            <w:pPr>
              <w:pStyle w:val="a4"/>
              <w:jc w:val="center"/>
              <w:rPr>
                <w:rFonts w:ascii="Times New Roman" w:hAnsi="Times New Roman"/>
                <w:b/>
                <w:sz w:val="20"/>
                <w:szCs w:val="20"/>
                <w:lang w:val="kk-KZ"/>
              </w:rPr>
            </w:pPr>
          </w:p>
          <w:p w:rsidR="003D168F" w:rsidRPr="00C72475" w:rsidRDefault="003D168F" w:rsidP="003D168F">
            <w:pPr>
              <w:pStyle w:val="a4"/>
              <w:jc w:val="both"/>
              <w:rPr>
                <w:rFonts w:ascii="Times New Roman" w:hAnsi="Times New Roman"/>
                <w:sz w:val="20"/>
                <w:szCs w:val="20"/>
                <w:lang w:val="kk-KZ"/>
              </w:rPr>
            </w:pPr>
            <w:r w:rsidRPr="00C72475">
              <w:rPr>
                <w:rFonts w:ascii="Times New Roman" w:hAnsi="Times New Roman"/>
                <w:sz w:val="20"/>
                <w:szCs w:val="20"/>
                <w:lang w:val="kk-KZ"/>
              </w:rPr>
              <w:t xml:space="preserve">         </w:t>
            </w:r>
            <w:r w:rsidR="008C3EE5" w:rsidRPr="00C72475">
              <w:rPr>
                <w:rFonts w:ascii="Times New Roman" w:hAnsi="Times New Roman"/>
                <w:sz w:val="20"/>
                <w:szCs w:val="20"/>
                <w:lang w:val="kk-KZ"/>
              </w:rPr>
              <w:t>29</w:t>
            </w:r>
            <w:r w:rsidRPr="00C72475">
              <w:rPr>
                <w:rFonts w:ascii="Times New Roman" w:hAnsi="Times New Roman"/>
                <w:sz w:val="20"/>
                <w:szCs w:val="20"/>
                <w:lang w:val="kk-KZ"/>
              </w:rPr>
              <w:t>. Әлеуетті өнім беруші ұсынатын  тауардың жалпы бағасы  әлеуетті өнім берушінің белгіленген пунктке дейін тасымалдауға, сақтандыруға, кеден бажын, ҚҚС және басқа да салықтарды, төлемдер мен алымдарды төлеуге арналған барлық шығыстарды және басқа да шығыстарды қамтуы керек.</w:t>
            </w:r>
          </w:p>
          <w:p w:rsidR="003D168F" w:rsidRPr="00C72475" w:rsidRDefault="003D168F" w:rsidP="003D168F">
            <w:pPr>
              <w:pStyle w:val="a4"/>
              <w:jc w:val="both"/>
              <w:rPr>
                <w:rFonts w:ascii="Times New Roman" w:hAnsi="Times New Roman"/>
                <w:sz w:val="20"/>
                <w:szCs w:val="20"/>
                <w:lang w:val="kk-KZ"/>
              </w:rPr>
            </w:pPr>
          </w:p>
          <w:p w:rsidR="003D168F" w:rsidRPr="00C72475" w:rsidRDefault="003D168F" w:rsidP="003D168F">
            <w:pPr>
              <w:pStyle w:val="a4"/>
              <w:jc w:val="center"/>
              <w:rPr>
                <w:rFonts w:ascii="Times New Roman" w:hAnsi="Times New Roman"/>
                <w:b/>
                <w:sz w:val="20"/>
                <w:szCs w:val="20"/>
                <w:lang w:val="kk-KZ"/>
              </w:rPr>
            </w:pPr>
            <w:r w:rsidRPr="00C72475">
              <w:rPr>
                <w:rFonts w:ascii="Times New Roman" w:hAnsi="Times New Roman"/>
                <w:b/>
                <w:sz w:val="20"/>
                <w:szCs w:val="20"/>
                <w:lang w:val="kk-KZ"/>
              </w:rPr>
              <w:t>10. Тендерлік өтінімдер   салынған конверттерді   ашуы</w:t>
            </w:r>
          </w:p>
          <w:p w:rsidR="003D168F" w:rsidRPr="00C72475" w:rsidRDefault="003D168F" w:rsidP="003D168F">
            <w:pPr>
              <w:pStyle w:val="a4"/>
              <w:jc w:val="both"/>
              <w:rPr>
                <w:rFonts w:ascii="Times New Roman" w:hAnsi="Times New Roman"/>
                <w:sz w:val="20"/>
                <w:szCs w:val="20"/>
                <w:lang w:val="kk-KZ"/>
              </w:rPr>
            </w:pPr>
            <w:r w:rsidRPr="00C72475">
              <w:rPr>
                <w:rFonts w:ascii="Times New Roman" w:hAnsi="Times New Roman"/>
                <w:sz w:val="20"/>
                <w:szCs w:val="20"/>
                <w:lang w:val="kk-KZ"/>
              </w:rPr>
              <w:t xml:space="preserve">         </w:t>
            </w:r>
            <w:r w:rsidR="00E10D4B" w:rsidRPr="00C72475">
              <w:rPr>
                <w:rFonts w:ascii="Times New Roman" w:hAnsi="Times New Roman"/>
                <w:sz w:val="20"/>
                <w:szCs w:val="20"/>
                <w:lang w:val="kk-KZ"/>
              </w:rPr>
              <w:t>30</w:t>
            </w:r>
            <w:r w:rsidRPr="00C72475">
              <w:rPr>
                <w:rFonts w:ascii="Times New Roman" w:hAnsi="Times New Roman"/>
                <w:sz w:val="20"/>
                <w:szCs w:val="20"/>
                <w:lang w:val="kk-KZ"/>
              </w:rPr>
              <w:t>. Тендерлік комиссия тендерлік өтінімдері салынған конверттерді</w:t>
            </w:r>
            <w:r w:rsidR="00181FA3" w:rsidRPr="00C72475">
              <w:rPr>
                <w:rFonts w:ascii="Times New Roman" w:hAnsi="Times New Roman"/>
                <w:sz w:val="20"/>
                <w:szCs w:val="20"/>
                <w:lang w:val="kk-KZ"/>
              </w:rPr>
              <w:t xml:space="preserve"> 2024 жылғы 03 қыркүйек сағат 11:00-де Түркістан облысы, Сарыагаш ауданы, Сарыагаш қаласы, С.Исмайлов</w:t>
            </w:r>
            <w:r w:rsidR="0021419A" w:rsidRPr="00C72475">
              <w:rPr>
                <w:rFonts w:ascii="Times New Roman" w:hAnsi="Times New Roman"/>
                <w:sz w:val="20"/>
                <w:szCs w:val="20"/>
                <w:lang w:val="kk-KZ"/>
              </w:rPr>
              <w:t xml:space="preserve"> кө</w:t>
            </w:r>
            <w:r w:rsidR="00FA67D5" w:rsidRPr="00C72475">
              <w:rPr>
                <w:rFonts w:ascii="Times New Roman" w:hAnsi="Times New Roman"/>
                <w:sz w:val="20"/>
                <w:szCs w:val="20"/>
                <w:lang w:val="kk-KZ"/>
              </w:rPr>
              <w:t>ш.</w:t>
            </w:r>
            <w:r w:rsidR="00181FA3" w:rsidRPr="00C72475">
              <w:rPr>
                <w:rFonts w:ascii="Times New Roman" w:hAnsi="Times New Roman"/>
                <w:sz w:val="20"/>
                <w:szCs w:val="20"/>
                <w:lang w:val="kk-KZ"/>
              </w:rPr>
              <w:t>, 115А мекен-жайы бойынша ашылады.</w:t>
            </w:r>
            <w:r w:rsidR="00CB282C" w:rsidRPr="00C72475">
              <w:rPr>
                <w:rFonts w:ascii="Times New Roman" w:hAnsi="Times New Roman"/>
                <w:sz w:val="20"/>
                <w:szCs w:val="20"/>
                <w:lang w:val="kk-KZ"/>
              </w:rPr>
              <w:t xml:space="preserve"> </w:t>
            </w:r>
          </w:p>
          <w:p w:rsidR="006D14D4" w:rsidRPr="00C72475" w:rsidRDefault="006D14D4" w:rsidP="006D14D4">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rFonts w:ascii="Courier New" w:hAnsi="Courier New" w:cs="Courier New"/>
                <w:color w:val="000000"/>
                <w:spacing w:val="1"/>
                <w:sz w:val="15"/>
                <w:szCs w:val="15"/>
              </w:rPr>
              <w:t> </w:t>
            </w:r>
            <w:r w:rsidRPr="00C72475">
              <w:rPr>
                <w:rFonts w:ascii="Courier New" w:hAnsi="Courier New" w:cs="Courier New"/>
                <w:color w:val="000000"/>
                <w:spacing w:val="1"/>
                <w:sz w:val="15"/>
                <w:szCs w:val="15"/>
                <w:lang w:val="kk-KZ"/>
              </w:rPr>
              <w:t xml:space="preserve">  </w:t>
            </w:r>
            <w:r w:rsidRPr="00C72475">
              <w:rPr>
                <w:color w:val="000000"/>
                <w:spacing w:val="1"/>
                <w:sz w:val="20"/>
                <w:szCs w:val="20"/>
                <w:lang w:val="kk-KZ"/>
              </w:rPr>
              <w:t>31</w:t>
            </w:r>
            <w:r w:rsidRPr="00C72475">
              <w:rPr>
                <w:color w:val="000000"/>
                <w:spacing w:val="1"/>
                <w:sz w:val="20"/>
                <w:szCs w:val="20"/>
              </w:rPr>
              <w:t>. Тендерлік өтінімдер салынған конверттерді тендерлік комиссия тендерлік құжаттамада айқындалған уақытта және орында аудио және видео тіркеуді қолдана отырып ашады.</w:t>
            </w:r>
          </w:p>
          <w:p w:rsidR="006D14D4" w:rsidRPr="00C72475" w:rsidRDefault="006D14D4" w:rsidP="006D14D4">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Тендерлік өтінімдер салынған конверттерді ашу рәсіміне әлеуетті өнім берушілер не олардың уәкілетті өкілдері қатыса алады.</w:t>
            </w:r>
          </w:p>
          <w:p w:rsidR="006D14D4" w:rsidRPr="00C72475" w:rsidRDefault="006D14D4" w:rsidP="006D14D4">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Тендерлік комиссияның хатшысы конверттерді аша отырып, тендерлік өтінімдер келіп түскен әлеуетті өнім берушілердің атауы мен мекенжайын, әрбір лот бойынша мәлімделген бағаларды, беру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D168F" w:rsidRPr="00C72475" w:rsidRDefault="006D14D4" w:rsidP="006D14D4">
            <w:pPr>
              <w:pStyle w:val="a4"/>
              <w:jc w:val="center"/>
              <w:rPr>
                <w:rFonts w:ascii="Times New Roman" w:hAnsi="Times New Roman"/>
                <w:sz w:val="20"/>
                <w:szCs w:val="20"/>
                <w:lang w:val="kk-KZ"/>
              </w:rPr>
            </w:pPr>
            <w:r w:rsidRPr="00C72475">
              <w:rPr>
                <w:rFonts w:ascii="Times New Roman" w:hAnsi="Times New Roman"/>
                <w:sz w:val="20"/>
                <w:szCs w:val="20"/>
                <w:lang w:val="kk-KZ"/>
              </w:rPr>
              <w:t xml:space="preserve"> </w:t>
            </w:r>
          </w:p>
          <w:p w:rsidR="003D168F" w:rsidRPr="00C72475" w:rsidRDefault="003D168F" w:rsidP="00D015A8">
            <w:pPr>
              <w:pStyle w:val="3"/>
              <w:shd w:val="clear" w:color="auto" w:fill="FFFFFF"/>
              <w:spacing w:after="0" w:line="240" w:lineRule="auto"/>
              <w:jc w:val="center"/>
              <w:textAlignment w:val="baseline"/>
              <w:rPr>
                <w:rFonts w:ascii="Times New Roman" w:hAnsi="Times New Roman"/>
                <w:b/>
                <w:bCs/>
                <w:color w:val="1E1E1E"/>
                <w:sz w:val="20"/>
              </w:rPr>
            </w:pPr>
            <w:r w:rsidRPr="00C72475">
              <w:rPr>
                <w:rFonts w:ascii="Times New Roman" w:hAnsi="Times New Roman"/>
                <w:b/>
                <w:sz w:val="20"/>
                <w:lang w:val="kk-KZ"/>
              </w:rPr>
              <w:t xml:space="preserve">11. </w:t>
            </w:r>
            <w:r w:rsidRPr="00C72475">
              <w:rPr>
                <w:rFonts w:ascii="Times New Roman" w:hAnsi="Times New Roman"/>
                <w:b/>
                <w:bCs/>
                <w:color w:val="1E1E1E"/>
                <w:sz w:val="20"/>
              </w:rPr>
              <w:t>Отандық тауар өндірушілерді және/немесе Еуразиялық экономикалық одаққа мүше мемлекеттердің өндірушілерін қолдау</w:t>
            </w:r>
          </w:p>
          <w:p w:rsidR="00D015A8" w:rsidRPr="00C72475" w:rsidRDefault="00D015A8" w:rsidP="00D015A8">
            <w:pPr>
              <w:rPr>
                <w:lang w:val="x-none" w:eastAsia="x-none"/>
              </w:rPr>
            </w:pP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lastRenderedPageBreak/>
              <w:t>32.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33.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34. Сатып алуды жүргізу кезінде әлеуетті өнім берушінің отандық тауар өндірушісінің мәртебесі мынадай құжаттармен расталады:</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35. ЕАЭО-ға мүше мемлекеттердің әлеуетті өнім беруші-өндірушісінің мәртебесі мынадай құжаттармен расталады:</w:t>
            </w:r>
          </w:p>
          <w:p w:rsidR="009D3B87" w:rsidRPr="00C72475" w:rsidRDefault="009D3B87" w:rsidP="009D3B87">
            <w:pPr>
              <w:pStyle w:val="aa"/>
              <w:shd w:val="clear" w:color="auto" w:fill="FFFFFF"/>
              <w:spacing w:before="0" w:beforeAutospacing="0" w:after="0" w:afterAutospacing="0"/>
              <w:ind w:firstLine="425"/>
              <w:jc w:val="both"/>
              <w:textAlignment w:val="baseline"/>
              <w:rPr>
                <w:sz w:val="20"/>
                <w:szCs w:val="20"/>
                <w:lang w:val="kk-KZ"/>
              </w:rPr>
            </w:pPr>
            <w:r w:rsidRPr="00C72475">
              <w:rPr>
                <w:sz w:val="20"/>
                <w:szCs w:val="20"/>
                <w:lang w:val="kk-KZ"/>
              </w:rPr>
              <w:t>1) дәрілік заттарды және (немесе) медициналық бұйымдарды өндіру жөніндегі фармацевтикалық қызметке лицензиямен;</w:t>
            </w:r>
          </w:p>
          <w:p w:rsidR="009D3B87" w:rsidRPr="00C72475" w:rsidRDefault="009D3B87" w:rsidP="009D3B87">
            <w:pPr>
              <w:pStyle w:val="3"/>
              <w:shd w:val="clear" w:color="auto" w:fill="FFFFFF"/>
              <w:spacing w:after="0" w:line="240" w:lineRule="auto"/>
              <w:ind w:firstLine="425"/>
              <w:textAlignment w:val="baseline"/>
              <w:rPr>
                <w:rFonts w:ascii="Times New Roman" w:hAnsi="Times New Roman"/>
                <w:sz w:val="20"/>
                <w:lang w:val="kk-KZ"/>
              </w:rPr>
            </w:pPr>
            <w:r w:rsidRPr="00C72475">
              <w:rPr>
                <w:rFonts w:ascii="Times New Roman" w:hAnsi="Times New Roman"/>
                <w:sz w:val="20"/>
                <w:lang w:val="kk-KZ"/>
              </w:rP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bookmarkStart w:id="0" w:name="z174"/>
            <w:bookmarkEnd w:id="0"/>
          </w:p>
          <w:p w:rsidR="009D3B87" w:rsidRPr="00C72475" w:rsidRDefault="009D3B87" w:rsidP="009D3B87">
            <w:pPr>
              <w:pStyle w:val="3"/>
              <w:shd w:val="clear" w:color="auto" w:fill="FFFFFF"/>
              <w:spacing w:after="0" w:line="240" w:lineRule="auto"/>
              <w:ind w:firstLine="425"/>
              <w:textAlignment w:val="baseline"/>
              <w:rPr>
                <w:rFonts w:ascii="Times New Roman" w:hAnsi="Times New Roman"/>
                <w:sz w:val="20"/>
                <w:lang w:val="kk-KZ"/>
              </w:rPr>
            </w:pPr>
          </w:p>
          <w:p w:rsidR="003D168F" w:rsidRPr="00C72475" w:rsidRDefault="003D168F" w:rsidP="00D015A8">
            <w:pPr>
              <w:pStyle w:val="3"/>
              <w:shd w:val="clear" w:color="auto" w:fill="FFFFFF"/>
              <w:spacing w:after="0" w:line="240" w:lineRule="auto"/>
              <w:ind w:firstLine="425"/>
              <w:jc w:val="center"/>
              <w:textAlignment w:val="baseline"/>
              <w:rPr>
                <w:rFonts w:ascii="Times New Roman" w:hAnsi="Times New Roman"/>
                <w:b/>
                <w:sz w:val="20"/>
                <w:lang w:val="kk-KZ" w:eastAsia="en-US"/>
              </w:rPr>
            </w:pPr>
            <w:r w:rsidRPr="00C72475">
              <w:rPr>
                <w:rFonts w:ascii="Times New Roman" w:hAnsi="Times New Roman"/>
                <w:b/>
                <w:sz w:val="20"/>
                <w:lang w:val="kk-KZ" w:eastAsia="en-US"/>
              </w:rPr>
              <w:t>12. Кәсіпкерлік бастаманы қолдау</w:t>
            </w:r>
          </w:p>
          <w:p w:rsidR="002414E4" w:rsidRPr="00C72475" w:rsidRDefault="002414E4" w:rsidP="002414E4">
            <w:pPr>
              <w:rPr>
                <w:lang w:val="kk-KZ" w:eastAsia="en-US"/>
              </w:rPr>
            </w:pPr>
          </w:p>
          <w:p w:rsidR="009D3B87" w:rsidRPr="00C72475" w:rsidRDefault="009D3B87" w:rsidP="009D3B87">
            <w:pPr>
              <w:pStyle w:val="aa"/>
              <w:shd w:val="clear" w:color="auto" w:fill="FFFFFF"/>
              <w:spacing w:before="0" w:beforeAutospacing="0" w:after="0" w:afterAutospacing="0"/>
              <w:ind w:firstLine="426"/>
              <w:jc w:val="both"/>
              <w:textAlignment w:val="baseline"/>
              <w:rPr>
                <w:sz w:val="20"/>
                <w:szCs w:val="20"/>
                <w:lang w:val="kk-KZ"/>
              </w:rPr>
            </w:pPr>
            <w:r w:rsidRPr="00C72475">
              <w:rPr>
                <w:sz w:val="20"/>
                <w:szCs w:val="20"/>
                <w:lang w:val="kk-KZ"/>
              </w:rPr>
              <w:lastRenderedPageBreak/>
              <w:t>36.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9D3B87" w:rsidRPr="00C72475" w:rsidRDefault="009D3B87" w:rsidP="009D3B87">
            <w:pPr>
              <w:pStyle w:val="aa"/>
              <w:shd w:val="clear" w:color="auto" w:fill="FFFFFF"/>
              <w:spacing w:before="0" w:beforeAutospacing="0" w:after="0" w:afterAutospacing="0"/>
              <w:ind w:firstLine="426"/>
              <w:jc w:val="both"/>
              <w:textAlignment w:val="baseline"/>
              <w:rPr>
                <w:sz w:val="20"/>
                <w:szCs w:val="20"/>
                <w:lang w:val="kk-KZ"/>
              </w:rPr>
            </w:pPr>
            <w:r w:rsidRPr="00C72475">
              <w:rPr>
                <w:sz w:val="20"/>
                <w:szCs w:val="20"/>
                <w:lang w:val="kk-KZ"/>
              </w:rPr>
              <w:t>1) дәрілік заттарды сатып алу және дәрілік заттарды жеткізудің ұзақ мерзімді шарттарын жасасу кезінде тиісті өндірістік практика (GMP);</w:t>
            </w:r>
          </w:p>
          <w:p w:rsidR="009D3B87" w:rsidRPr="00C72475" w:rsidRDefault="009D3B87" w:rsidP="009D3B87">
            <w:pPr>
              <w:pStyle w:val="aa"/>
              <w:shd w:val="clear" w:color="auto" w:fill="FFFFFF"/>
              <w:spacing w:before="0" w:beforeAutospacing="0" w:after="0" w:afterAutospacing="0"/>
              <w:ind w:firstLine="426"/>
              <w:jc w:val="both"/>
              <w:textAlignment w:val="baseline"/>
              <w:rPr>
                <w:sz w:val="20"/>
                <w:szCs w:val="20"/>
                <w:lang w:val="kk-KZ"/>
              </w:rPr>
            </w:pPr>
            <w:r w:rsidRPr="00C72475">
              <w:rPr>
                <w:sz w:val="20"/>
                <w:szCs w:val="20"/>
                <w:lang w:val="kk-KZ"/>
              </w:rPr>
              <w:t>2) дәрілік заттар мен фармацевтикалық қызметтерді сатып алу кезіндегі тиісті дистрибьюторлық практика (GDP) ;</w:t>
            </w:r>
          </w:p>
          <w:p w:rsidR="009D3B87" w:rsidRPr="00C72475" w:rsidRDefault="009D3B87" w:rsidP="009D3B87">
            <w:pPr>
              <w:pStyle w:val="aa"/>
              <w:shd w:val="clear" w:color="auto" w:fill="FFFFFF"/>
              <w:spacing w:before="0" w:beforeAutospacing="0" w:after="0" w:afterAutospacing="0"/>
              <w:ind w:firstLine="426"/>
              <w:jc w:val="both"/>
              <w:textAlignment w:val="baseline"/>
              <w:rPr>
                <w:sz w:val="20"/>
                <w:szCs w:val="20"/>
                <w:lang w:val="kk-KZ"/>
              </w:rPr>
            </w:pPr>
            <w:r w:rsidRPr="00C72475">
              <w:rPr>
                <w:sz w:val="20"/>
                <w:szCs w:val="20"/>
                <w:lang w:val="kk-KZ"/>
              </w:rPr>
              <w:t>3) фармацевтикалық қызметтерді сатып алу кезінде тиісті дәріхана практикасы (GPP).</w:t>
            </w:r>
          </w:p>
          <w:p w:rsidR="009D3B87" w:rsidRPr="00C72475" w:rsidRDefault="009D3B87" w:rsidP="009D3B87">
            <w:pPr>
              <w:pStyle w:val="aa"/>
              <w:shd w:val="clear" w:color="auto" w:fill="FFFFFF"/>
              <w:spacing w:before="0" w:beforeAutospacing="0" w:after="0" w:afterAutospacing="0"/>
              <w:ind w:firstLine="426"/>
              <w:jc w:val="both"/>
              <w:textAlignment w:val="baseline"/>
              <w:rPr>
                <w:sz w:val="20"/>
                <w:szCs w:val="20"/>
                <w:lang w:val="kk-KZ"/>
              </w:rPr>
            </w:pPr>
            <w:r w:rsidRPr="00C72475">
              <w:rPr>
                <w:sz w:val="20"/>
                <w:szCs w:val="20"/>
                <w:lang w:val="kk-KZ"/>
              </w:rPr>
              <w:t>37. Сатып алу шартын немесе өтінімге жеткізу шартын жасасуға артықшылық алу үшін:</w:t>
            </w:r>
          </w:p>
          <w:p w:rsidR="009D3B87" w:rsidRPr="00C72475" w:rsidRDefault="009D3B87" w:rsidP="009D3B87">
            <w:pPr>
              <w:pStyle w:val="aa"/>
              <w:shd w:val="clear" w:color="auto" w:fill="FFFFFF"/>
              <w:spacing w:before="0" w:beforeAutospacing="0" w:after="0" w:afterAutospacing="0"/>
              <w:ind w:firstLine="426"/>
              <w:jc w:val="both"/>
              <w:textAlignment w:val="baseline"/>
              <w:rPr>
                <w:sz w:val="20"/>
                <w:szCs w:val="20"/>
                <w:lang w:val="kk-KZ"/>
              </w:rPr>
            </w:pPr>
            <w:r w:rsidRPr="00C72475">
              <w:rPr>
                <w:sz w:val="20"/>
                <w:szCs w:val="20"/>
                <w:lang w:val="kk-KZ"/>
              </w:rP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(GMP)талаптарына сәйкестігі туралы сертификатты қоса береді;</w:t>
            </w:r>
          </w:p>
          <w:p w:rsidR="009D3B87" w:rsidRPr="00C72475" w:rsidRDefault="009D3B87" w:rsidP="009D3B87">
            <w:pPr>
              <w:pStyle w:val="aa"/>
              <w:shd w:val="clear" w:color="auto" w:fill="FFFFFF"/>
              <w:spacing w:before="0" w:beforeAutospacing="0" w:after="0" w:afterAutospacing="0"/>
              <w:ind w:firstLine="426"/>
              <w:jc w:val="both"/>
              <w:textAlignment w:val="baseline"/>
              <w:rPr>
                <w:sz w:val="20"/>
                <w:szCs w:val="20"/>
                <w:lang w:val="kk-KZ"/>
              </w:rPr>
            </w:pPr>
            <w:r w:rsidRPr="00C72475">
              <w:rPr>
                <w:sz w:val="20"/>
                <w:szCs w:val="20"/>
                <w:lang w:val="kk-KZ"/>
              </w:rPr>
              <w:t>2) Әлеуетті өнім берушілер дәрілік заттарды сатып алу кезінде объектінің тиісті дистрибьюторлық практика (GDP)талаптарына сәйкестігі туралы сертификатты қоса береді;</w:t>
            </w:r>
          </w:p>
          <w:p w:rsidR="009D3B87" w:rsidRPr="00C72475" w:rsidRDefault="009D3B87" w:rsidP="009D3B87">
            <w:pPr>
              <w:pStyle w:val="aa"/>
              <w:shd w:val="clear" w:color="auto" w:fill="FFFFFF"/>
              <w:spacing w:before="0" w:beforeAutospacing="0" w:after="0" w:afterAutospacing="0"/>
              <w:ind w:firstLine="426"/>
              <w:jc w:val="both"/>
              <w:textAlignment w:val="baseline"/>
              <w:rPr>
                <w:sz w:val="20"/>
                <w:szCs w:val="20"/>
                <w:lang w:val="kk-KZ"/>
              </w:rPr>
            </w:pPr>
            <w:r w:rsidRPr="00C72475">
              <w:rPr>
                <w:sz w:val="20"/>
                <w:szCs w:val="20"/>
                <w:lang w:val="kk-KZ"/>
              </w:rPr>
              <w:t>3) әлеуетті өнім берушілер және (немесе) олардың бірлесіп орындаушылары фармацевтикалық қызметтерді сатып алу кезінде объектінің тиісті дәріхана практикасының (GPP) талаптарына сәйкестігі туралы сертификатты қоса береді.</w:t>
            </w:r>
          </w:p>
          <w:p w:rsidR="009D3B87" w:rsidRPr="00C72475" w:rsidRDefault="009D3B87" w:rsidP="009D3B87">
            <w:pPr>
              <w:pStyle w:val="aa"/>
              <w:shd w:val="clear" w:color="auto" w:fill="FFFFFF"/>
              <w:spacing w:before="0" w:beforeAutospacing="0" w:after="0" w:afterAutospacing="0"/>
              <w:ind w:firstLine="426"/>
              <w:jc w:val="both"/>
              <w:textAlignment w:val="baseline"/>
              <w:rPr>
                <w:sz w:val="20"/>
                <w:szCs w:val="20"/>
                <w:lang w:val="kk-KZ"/>
              </w:rPr>
            </w:pPr>
            <w:r w:rsidRPr="00C72475">
              <w:rPr>
                <w:sz w:val="20"/>
                <w:szCs w:val="20"/>
                <w:lang w:val="kk-KZ"/>
              </w:rPr>
              <w:t>38.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9D3B87" w:rsidRPr="00C72475" w:rsidRDefault="009D3B87" w:rsidP="009D3B87">
            <w:pPr>
              <w:pStyle w:val="aa"/>
              <w:shd w:val="clear" w:color="auto" w:fill="FFFFFF"/>
              <w:spacing w:before="0" w:beforeAutospacing="0" w:after="0" w:afterAutospacing="0"/>
              <w:ind w:firstLine="426"/>
              <w:jc w:val="both"/>
              <w:textAlignment w:val="baseline"/>
              <w:rPr>
                <w:sz w:val="20"/>
                <w:szCs w:val="20"/>
                <w:lang w:val="kk-KZ"/>
              </w:rPr>
            </w:pPr>
            <w:r w:rsidRPr="00C72475">
              <w:rPr>
                <w:sz w:val="20"/>
                <w:szCs w:val="20"/>
                <w:lang w:val="kk-KZ"/>
              </w:rPr>
              <w:t>39.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41192B" w:rsidRPr="00C72475" w:rsidRDefault="009D3B87" w:rsidP="009D3B87">
            <w:pPr>
              <w:pStyle w:val="a4"/>
              <w:ind w:firstLine="426"/>
              <w:jc w:val="both"/>
              <w:rPr>
                <w:rFonts w:ascii="Times New Roman" w:hAnsi="Times New Roman"/>
                <w:sz w:val="20"/>
                <w:szCs w:val="20"/>
                <w:lang w:val="kk-KZ"/>
              </w:rPr>
            </w:pPr>
            <w:r w:rsidRPr="00C72475">
              <w:rPr>
                <w:rFonts w:ascii="Times New Roman" w:hAnsi="Times New Roman"/>
                <w:sz w:val="20"/>
                <w:szCs w:val="20"/>
                <w:lang w:val="kk-KZ"/>
              </w:rPr>
              <w:t xml:space="preserve">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w:t>
            </w:r>
            <w:r w:rsidRPr="00C72475">
              <w:rPr>
                <w:rFonts w:ascii="Times New Roman" w:hAnsi="Times New Roman"/>
                <w:sz w:val="20"/>
                <w:szCs w:val="20"/>
                <w:lang w:val="kk-KZ"/>
              </w:rPr>
              <w:lastRenderedPageBreak/>
              <w:t>бойынша ең төмен баға бойынша айқындалады, ал басқа әлеуетті жеткізушілердің өтінімдері автоматты түрде қабылданбайды.</w:t>
            </w:r>
          </w:p>
          <w:p w:rsidR="009D3B87" w:rsidRPr="00C72475" w:rsidRDefault="009D3B87" w:rsidP="009D3B87">
            <w:pPr>
              <w:pStyle w:val="a4"/>
              <w:ind w:firstLine="426"/>
              <w:jc w:val="both"/>
              <w:rPr>
                <w:rFonts w:ascii="Times New Roman" w:hAnsi="Times New Roman"/>
                <w:b/>
                <w:sz w:val="20"/>
                <w:szCs w:val="20"/>
                <w:lang w:val="kk-KZ"/>
              </w:rPr>
            </w:pPr>
          </w:p>
          <w:p w:rsidR="003D168F" w:rsidRPr="00C72475" w:rsidRDefault="003D168F" w:rsidP="003D168F">
            <w:pPr>
              <w:pStyle w:val="a4"/>
              <w:jc w:val="center"/>
              <w:rPr>
                <w:rFonts w:ascii="Times New Roman" w:hAnsi="Times New Roman"/>
                <w:b/>
                <w:sz w:val="20"/>
                <w:szCs w:val="20"/>
                <w:lang w:val="kk-KZ"/>
              </w:rPr>
            </w:pPr>
            <w:r w:rsidRPr="00C72475">
              <w:rPr>
                <w:rFonts w:ascii="Times New Roman" w:hAnsi="Times New Roman"/>
                <w:b/>
                <w:sz w:val="20"/>
                <w:szCs w:val="20"/>
                <w:lang w:val="kk-KZ"/>
              </w:rPr>
              <w:t>13.  Тендерлік өтінімдерді, бағалау және салыстыру. Кепілдік міндеттемелерді қайтару</w:t>
            </w:r>
          </w:p>
          <w:p w:rsidR="003D168F" w:rsidRPr="00C72475" w:rsidRDefault="003D168F" w:rsidP="003D168F">
            <w:pPr>
              <w:pStyle w:val="a4"/>
              <w:jc w:val="center"/>
              <w:rPr>
                <w:rFonts w:ascii="Times New Roman" w:hAnsi="Times New Roman"/>
                <w:sz w:val="20"/>
                <w:szCs w:val="20"/>
                <w:lang w:val="kk-KZ"/>
              </w:rPr>
            </w:pP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40. Тендерлік комиссия тендерлік өтінімді тұтастай немесе лот бойынша қабылдамайды:</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 осы Қағидалардың шарттарына сәйкес тендерлік өтінімді кепілдік қамтамасыз етуді ұсынбаған;</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мәліметтер болмаған кезде мемлекеттік органдардың ақпараттық жүйелерінде;</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lastRenderedPageBreak/>
              <w:t>6) осы Қағидаларда көзделген шарттарға сәйкес техникалық ерекшелік ұсынылмаған;</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7) әлеуетті өнім берушінің тендерлік құжаттаманың және осы Қағидалардың шарттарына сәйкес келмейтін техникалық ерекшелікті ұсынуы;</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9) банкроттық не тарату рәсіміне қатысы бар;</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12) осы Қағидалардың 10-тармағының шарттарына сәйкес келмеген;</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13) осы Қағидалардың 15, 21-тармақтарында белгіленген;</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14) егер тендерлік өтінімнің қолданылу мерзімі тендерлік құжаттама шарттарында көрсетілгеннен қысқа болса;</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 xml:space="preserve">15) осы </w:t>
            </w:r>
            <w:r w:rsidR="00D90857" w:rsidRPr="00C72475">
              <w:rPr>
                <w:color w:val="000000"/>
                <w:spacing w:val="1"/>
                <w:sz w:val="20"/>
                <w:szCs w:val="20"/>
                <w:lang w:val="kk-KZ"/>
              </w:rPr>
              <w:t>тендерлік құжаттаманың</w:t>
            </w:r>
            <w:r w:rsidRPr="00C72475">
              <w:rPr>
                <w:color w:val="000000"/>
                <w:spacing w:val="1"/>
                <w:sz w:val="20"/>
                <w:szCs w:val="20"/>
              </w:rPr>
              <w:t xml:space="preserve"> </w:t>
            </w:r>
            <w:r w:rsidR="00D90857" w:rsidRPr="00C72475">
              <w:rPr>
                <w:color w:val="000000"/>
                <w:spacing w:val="1"/>
                <w:sz w:val="20"/>
                <w:szCs w:val="20"/>
                <w:lang w:val="kk-KZ"/>
              </w:rPr>
              <w:t>4</w:t>
            </w:r>
            <w:r w:rsidRPr="00C72475">
              <w:rPr>
                <w:color w:val="000000"/>
                <w:spacing w:val="1"/>
                <w:sz w:val="20"/>
                <w:szCs w:val="20"/>
              </w:rPr>
              <w:t>-қосымшаға сәйкес нысан бойынша баға ұсынысын ұсынбаған не баға ұсынысын ұсынбаған;</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18) әлеуетті өнім берушінің және (немесе) бірлесіп Орындаушының осы Қағидалардың 8 және 9-тармақтарында көзделген шарттарға сәйкес келмеуі;</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19) осы Қағидалардың шарттарын бұза отырып, аффилиирлену фактісі анықталған жағдайларда жүзеге асырылады.</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41. Егер тендер тұтастай алғанда немесе оның қандай да бір лоты өтпеді деп танылса, Тапсырыс беруші немесе сатып алуды ұйымдастырушы тендер мазмұны мен шарттарын өзгертеді және осы Қағидалардың 2-бөлімінің 1-тарауына сәйкес қайталама тендер өткізеді.</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42. Егер тендер тұтастай алғанда немесе қандай да бір лот тендер құжаттамасының шарттарына сәйкес келетін бір ғана өтінімді беру негізі бойынша өтпеді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 xml:space="preserve">43. Тендер тәсілімен немесе оның қандай да бір лотымен сатып алу мынадай </w:t>
            </w:r>
            <w:r w:rsidRPr="00C72475">
              <w:rPr>
                <w:color w:val="000000"/>
                <w:spacing w:val="1"/>
                <w:sz w:val="20"/>
                <w:szCs w:val="20"/>
              </w:rPr>
              <w:lastRenderedPageBreak/>
              <w:t>негіздердің бірі бойынша өтпеді деп танылады:</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1) тендерлік өтінімдердің болмауы;</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2) Әлеуетті өнім берушілердің барлық тендерлік өтінімдерін қабылдамау.</w:t>
            </w:r>
          </w:p>
          <w:p w:rsidR="009D3B87" w:rsidRPr="00C72475" w:rsidRDefault="009D3B87" w:rsidP="00145826">
            <w:pPr>
              <w:pStyle w:val="aa"/>
              <w:shd w:val="clear" w:color="auto" w:fill="FFFFFF"/>
              <w:spacing w:before="0" w:beforeAutospacing="0" w:after="0" w:afterAutospacing="0"/>
              <w:ind w:firstLine="425"/>
              <w:jc w:val="both"/>
              <w:textAlignment w:val="baseline"/>
              <w:rPr>
                <w:color w:val="000000"/>
                <w:spacing w:val="1"/>
                <w:sz w:val="20"/>
                <w:szCs w:val="20"/>
              </w:rPr>
            </w:pPr>
            <w:r w:rsidRPr="00C72475">
              <w:rPr>
                <w:color w:val="000000"/>
                <w:spacing w:val="1"/>
                <w:sz w:val="20"/>
                <w:szCs w:val="20"/>
              </w:rPr>
              <w:t>44. Тендердің жеңімпазы тендерлік өтінімдерін тендерлік комиссия хабарландыру шарттарына және осы Қағидалардың шарттарына сәйкес деп таныған әлеуетті өнім берушілер арасында ең төмен баға ұсынысы негізінде айқындалады.</w:t>
            </w:r>
          </w:p>
          <w:p w:rsidR="009D3B87" w:rsidRPr="00C72475" w:rsidRDefault="009D3B87" w:rsidP="00145826">
            <w:pPr>
              <w:pStyle w:val="3"/>
              <w:shd w:val="clear" w:color="auto" w:fill="FFFFFF"/>
              <w:spacing w:after="0" w:line="240" w:lineRule="auto"/>
              <w:ind w:firstLine="425"/>
              <w:textAlignment w:val="baseline"/>
              <w:rPr>
                <w:rFonts w:ascii="Times New Roman" w:hAnsi="Times New Roman"/>
                <w:color w:val="000000"/>
                <w:spacing w:val="1"/>
                <w:sz w:val="20"/>
              </w:rPr>
            </w:pPr>
            <w:r w:rsidRPr="00C72475">
              <w:rPr>
                <w:rFonts w:ascii="Times New Roman" w:hAnsi="Times New Roman"/>
                <w:color w:val="000000"/>
                <w:spacing w:val="1"/>
                <w:sz w:val="20"/>
              </w:rPr>
              <w:t>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шарттарына сәйкес келетін жалғыз деп таныған әлеуетті өнім беруші тендердің жеңімпазы болып танылады.</w:t>
            </w:r>
          </w:p>
          <w:p w:rsidR="009D3B87" w:rsidRPr="00C72475" w:rsidRDefault="00A14177" w:rsidP="0077256A">
            <w:pPr>
              <w:pStyle w:val="3"/>
              <w:shd w:val="clear" w:color="auto" w:fill="FFFFFF"/>
              <w:spacing w:before="173" w:after="0" w:line="300" w:lineRule="atLeast"/>
              <w:jc w:val="center"/>
              <w:textAlignment w:val="baseline"/>
              <w:rPr>
                <w:rFonts w:ascii="Times New Roman" w:eastAsia="Times New Roman" w:hAnsi="Times New Roman"/>
                <w:b/>
                <w:color w:val="000000"/>
                <w:spacing w:val="1"/>
                <w:sz w:val="20"/>
                <w:lang w:val="ru-RU"/>
              </w:rPr>
            </w:pPr>
            <w:r w:rsidRPr="00C72475">
              <w:rPr>
                <w:rFonts w:ascii="Times New Roman" w:eastAsia="Times New Roman" w:hAnsi="Times New Roman"/>
                <w:b/>
                <w:color w:val="000000"/>
                <w:spacing w:val="1"/>
                <w:sz w:val="20"/>
              </w:rPr>
              <w:t xml:space="preserve"> </w:t>
            </w:r>
            <w:r w:rsidR="003D168F" w:rsidRPr="00C72475">
              <w:rPr>
                <w:rFonts w:ascii="Times New Roman" w:eastAsia="Times New Roman" w:hAnsi="Times New Roman"/>
                <w:b/>
                <w:color w:val="000000"/>
                <w:spacing w:val="1"/>
                <w:sz w:val="20"/>
              </w:rPr>
              <w:t>14. Тендердің қорытындысын шығару</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45. Тендердің қорытындылары тендерлік өтінімдері бар конверттер ашылған күннен бастап күнтізбелік 10 (он) күн ішінде шығарылады, ол туралы хаттама жасалады, оған мыналар енгізіледі:</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1) дәрілік заттардың, медициналық бұйымдардың немесе фармацевтикалық көрсетілетін қызметтердің атаулары мен қысқаша сипаттамасы;</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2) сатып алу сомасы;</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3) тендерлік өтінімдерді ұсынған әлеуетті өнім берушілердің атаулары, орналасқан жері және біліктілік деректері;</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4) тендерлік құжаттамаға сәйкес әрбір тендерлік өтінімнің бағасы мен шарттары;</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5) тендерлік өтінімдерді бағалау мен салыстыруды баяндау;</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6) тендерлік өтінімдерді қабылдамау негіздері;</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7) тендердің әрбір лоты бойынша жеңімпаздың (лардың) атауы мен орналасқан жері және сауда атауын көрсете отырып, жеңімпаз айқындалған шарттар;</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8) сауда атауын көрсете отырып, ұсынысы жеңімпаз ұсынғаннан кейін екінші болып табылатын тендердің әрбір лоты қатысушысының атауы және орналасқан жері;</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9) Егер тендер жеңімпазы анықталмаса, негіздер;</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10) сатып алу шартын жасасуға тиісті мерзім;</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11) сараптама комиссиясын тарту туралы ақпарат.</w:t>
            </w:r>
          </w:p>
          <w:p w:rsidR="00145826" w:rsidRPr="00C72475" w:rsidRDefault="00145826" w:rsidP="00145826">
            <w:pPr>
              <w:pStyle w:val="aa"/>
              <w:shd w:val="clear" w:color="auto" w:fill="FFFFFF"/>
              <w:spacing w:before="0" w:beforeAutospacing="0" w:after="0" w:afterAutospacing="0"/>
              <w:ind w:firstLine="426"/>
              <w:jc w:val="both"/>
              <w:textAlignment w:val="baseline"/>
              <w:rPr>
                <w:color w:val="000000"/>
                <w:spacing w:val="1"/>
                <w:sz w:val="20"/>
                <w:szCs w:val="20"/>
              </w:rPr>
            </w:pPr>
            <w:r w:rsidRPr="00C72475">
              <w:rPr>
                <w:color w:val="000000"/>
                <w:spacing w:val="1"/>
                <w:sz w:val="20"/>
                <w:szCs w:val="20"/>
              </w:rPr>
              <w:t>46. Тендер қорытындылары шығарылған күннен бастап күнтізбелік 3 (үш) күн ішінде Тапсырыс беруші немесе сатып алуды ұйымдастырушы тендерге қатысқан әлеуетті өнім берушілерді Тапсырыс берушінің немесе сатып алуды ұйымдастырушының интернет-ресурсында қорытындылар хаттамасын орналастыру арқылы тендер нәтижелері туралы хабардар етеді.</w:t>
            </w:r>
          </w:p>
          <w:p w:rsidR="00145826" w:rsidRPr="00C72475" w:rsidRDefault="00145826" w:rsidP="0077256A">
            <w:pPr>
              <w:pStyle w:val="a4"/>
              <w:spacing w:after="120"/>
              <w:ind w:firstLine="426"/>
              <w:jc w:val="both"/>
              <w:rPr>
                <w:rFonts w:ascii="Times New Roman" w:hAnsi="Times New Roman"/>
                <w:b/>
                <w:sz w:val="20"/>
                <w:szCs w:val="20"/>
                <w:lang w:val="kk-KZ"/>
              </w:rPr>
            </w:pPr>
            <w:r w:rsidRPr="00C72475">
              <w:rPr>
                <w:rFonts w:ascii="Times New Roman" w:hAnsi="Times New Roman"/>
                <w:color w:val="000000"/>
                <w:spacing w:val="1"/>
                <w:sz w:val="20"/>
                <w:szCs w:val="20"/>
              </w:rPr>
              <w:t xml:space="preserve">47.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3 (үш) күн ішінде Тапсырыс берушіге сатып алу қорытындылары хаттамасының расталған </w:t>
            </w:r>
            <w:r w:rsidRPr="00C72475">
              <w:rPr>
                <w:rFonts w:ascii="Times New Roman" w:hAnsi="Times New Roman"/>
                <w:color w:val="000000"/>
                <w:spacing w:val="1"/>
                <w:sz w:val="20"/>
                <w:szCs w:val="20"/>
              </w:rPr>
              <w:lastRenderedPageBreak/>
              <w:t>көшірмелерін және жеңімпаздың дәрілік заттарының және (немесе) медициналық бұйымдарының техникалық ерекшелігін жібереді.</w:t>
            </w:r>
            <w:r w:rsidR="00394AB4" w:rsidRPr="00C72475">
              <w:rPr>
                <w:rFonts w:ascii="Times New Roman" w:hAnsi="Times New Roman"/>
                <w:b/>
                <w:sz w:val="20"/>
                <w:szCs w:val="20"/>
                <w:lang w:val="kk-KZ"/>
              </w:rPr>
              <w:t xml:space="preserve"> </w:t>
            </w:r>
          </w:p>
          <w:p w:rsidR="00145826" w:rsidRPr="00C72475" w:rsidRDefault="003D168F" w:rsidP="0077256A">
            <w:pPr>
              <w:pStyle w:val="a4"/>
              <w:jc w:val="center"/>
              <w:rPr>
                <w:rFonts w:ascii="Times New Roman" w:hAnsi="Times New Roman"/>
                <w:b/>
                <w:sz w:val="20"/>
                <w:szCs w:val="20"/>
                <w:lang w:val="kk-KZ"/>
              </w:rPr>
            </w:pPr>
            <w:r w:rsidRPr="00C72475">
              <w:rPr>
                <w:rFonts w:ascii="Times New Roman" w:hAnsi="Times New Roman"/>
                <w:b/>
                <w:sz w:val="20"/>
                <w:szCs w:val="20"/>
                <w:lang w:val="kk-KZ"/>
              </w:rPr>
              <w:t>15. Сатып алу туралы шарт жасасу тәртібі</w:t>
            </w:r>
          </w:p>
          <w:p w:rsidR="00145826" w:rsidRPr="00C72475" w:rsidRDefault="00145826" w:rsidP="00145826">
            <w:pPr>
              <w:pStyle w:val="aa"/>
              <w:shd w:val="clear" w:color="auto" w:fill="FFFFFF"/>
              <w:spacing w:before="0" w:beforeAutospacing="0" w:after="0" w:afterAutospacing="0"/>
              <w:ind w:firstLine="425"/>
              <w:jc w:val="both"/>
              <w:textAlignment w:val="baseline"/>
              <w:rPr>
                <w:color w:val="000000"/>
                <w:spacing w:val="1"/>
                <w:sz w:val="20"/>
                <w:szCs w:val="20"/>
                <w:shd w:val="clear" w:color="auto" w:fill="FFFFFF"/>
                <w:lang w:val="kk-KZ"/>
              </w:rPr>
            </w:pPr>
            <w:r w:rsidRPr="00C72475">
              <w:rPr>
                <w:color w:val="000000"/>
                <w:spacing w:val="1"/>
                <w:sz w:val="20"/>
                <w:szCs w:val="20"/>
                <w:shd w:val="clear" w:color="auto" w:fill="FFFFFF"/>
                <w:lang w:val="kk-KZ"/>
              </w:rPr>
              <w:t>48.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Денсаулық сақтау саласындағы уәкілетті орган бекіткен нысандар бойынша жасалатын қол қойылған сатып алу шартын немесе фармацевтикалық қызметтер көрсетуге арналған шартты жібереді.</w:t>
            </w:r>
          </w:p>
          <w:p w:rsidR="00145826" w:rsidRPr="00C72475" w:rsidRDefault="00145826" w:rsidP="00145826">
            <w:pPr>
              <w:pStyle w:val="aa"/>
              <w:shd w:val="clear" w:color="auto" w:fill="FFFFFF"/>
              <w:spacing w:before="0" w:beforeAutospacing="0" w:after="0" w:afterAutospacing="0"/>
              <w:ind w:firstLine="425"/>
              <w:jc w:val="both"/>
              <w:textAlignment w:val="baseline"/>
              <w:rPr>
                <w:color w:val="000000"/>
                <w:spacing w:val="1"/>
                <w:sz w:val="20"/>
                <w:szCs w:val="20"/>
                <w:shd w:val="clear" w:color="auto" w:fill="FFFFFF"/>
                <w:lang w:val="kk-KZ"/>
              </w:rPr>
            </w:pPr>
            <w:r w:rsidRPr="00C72475">
              <w:rPr>
                <w:color w:val="000000"/>
                <w:spacing w:val="1"/>
                <w:sz w:val="20"/>
                <w:szCs w:val="20"/>
                <w:shd w:val="clear" w:color="auto" w:fill="FFFFFF"/>
                <w:lang w:val="kk-KZ"/>
              </w:rPr>
              <w:t>49. Шартты алған күннен бастап он жұмыс күні ішінде тендер жеңімпазы оған қол қояды не Тапсырыс берушіге оның шарттарымен келіспегені немесе қол қоюдан бас тартқаны туралы жазбаша хабарлайды.</w:t>
            </w:r>
          </w:p>
          <w:p w:rsidR="00145826" w:rsidRPr="00C72475" w:rsidRDefault="00145826" w:rsidP="00145826">
            <w:pPr>
              <w:pStyle w:val="aa"/>
              <w:shd w:val="clear" w:color="auto" w:fill="FFFFFF"/>
              <w:spacing w:before="0" w:beforeAutospacing="0" w:after="0" w:afterAutospacing="0"/>
              <w:ind w:firstLine="425"/>
              <w:jc w:val="both"/>
              <w:textAlignment w:val="baseline"/>
              <w:rPr>
                <w:color w:val="000000"/>
                <w:spacing w:val="1"/>
                <w:sz w:val="20"/>
                <w:szCs w:val="20"/>
                <w:shd w:val="clear" w:color="auto" w:fill="FFFFFF"/>
                <w:lang w:val="kk-KZ"/>
              </w:rPr>
            </w:pPr>
            <w:r w:rsidRPr="00C72475">
              <w:rPr>
                <w:color w:val="000000"/>
                <w:spacing w:val="1"/>
                <w:sz w:val="20"/>
                <w:szCs w:val="20"/>
                <w:shd w:val="clear" w:color="auto" w:fill="FFFFFF"/>
                <w:lang w:val="kk-KZ"/>
              </w:rPr>
              <w:t>Қол қойылған шартты немесе шарттармен келіспеу туралы хабарламаны көрсетілген мерзімде ұсынбау оны жасасудан бас тарту болып есептеледі. Келіспеушіліктерді шешу мерзімі екі жұмыс күнінен аспайды.</w:t>
            </w:r>
          </w:p>
          <w:p w:rsidR="00145826" w:rsidRPr="00C72475" w:rsidRDefault="00145826" w:rsidP="00145826">
            <w:pPr>
              <w:pStyle w:val="aa"/>
              <w:shd w:val="clear" w:color="auto" w:fill="FFFFFF"/>
              <w:spacing w:before="0" w:beforeAutospacing="0" w:after="0" w:afterAutospacing="0"/>
              <w:ind w:firstLine="425"/>
              <w:jc w:val="both"/>
              <w:textAlignment w:val="baseline"/>
              <w:rPr>
                <w:color w:val="000000"/>
                <w:spacing w:val="1"/>
                <w:sz w:val="20"/>
                <w:szCs w:val="20"/>
                <w:shd w:val="clear" w:color="auto" w:fill="FFFFFF"/>
                <w:lang w:val="kk-KZ"/>
              </w:rPr>
            </w:pPr>
            <w:r w:rsidRPr="00C72475">
              <w:rPr>
                <w:color w:val="000000"/>
                <w:spacing w:val="1"/>
                <w:sz w:val="20"/>
                <w:szCs w:val="20"/>
                <w:shd w:val="clear" w:color="auto" w:fill="FFFFFF"/>
                <w:lang w:val="kk-KZ"/>
              </w:rPr>
              <w:t>50. 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w:t>
            </w:r>
          </w:p>
          <w:p w:rsidR="00145826" w:rsidRPr="00C72475" w:rsidRDefault="00145826" w:rsidP="00145826">
            <w:pPr>
              <w:pStyle w:val="aa"/>
              <w:shd w:val="clear" w:color="auto" w:fill="FFFFFF"/>
              <w:spacing w:before="0" w:beforeAutospacing="0" w:after="0" w:afterAutospacing="0"/>
              <w:ind w:firstLine="425"/>
              <w:jc w:val="both"/>
              <w:textAlignment w:val="baseline"/>
              <w:rPr>
                <w:color w:val="000000"/>
                <w:spacing w:val="1"/>
                <w:sz w:val="20"/>
                <w:szCs w:val="20"/>
                <w:shd w:val="clear" w:color="auto" w:fill="FFFFFF"/>
                <w:lang w:val="kk-KZ"/>
              </w:rPr>
            </w:pPr>
            <w:r w:rsidRPr="00C72475">
              <w:rPr>
                <w:color w:val="000000"/>
                <w:spacing w:val="1"/>
                <w:sz w:val="20"/>
                <w:szCs w:val="20"/>
                <w:shd w:val="clear" w:color="auto" w:fill="FFFFFF"/>
                <w:lang w:val="kk-KZ"/>
              </w:rPr>
              <w:t>51. Егер тендер жеңімпазы сатып алу шартына немесе фармацевтикалық қызметтер көрсетуге арналған шартқа белгіленген мерзімде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 ұсынғаннан кейін екінші болып табылатын тендер қатысушысымен шарт жасасады.</w:t>
            </w:r>
          </w:p>
          <w:p w:rsidR="00145826" w:rsidRPr="00C72475" w:rsidRDefault="00145826" w:rsidP="00145826">
            <w:pPr>
              <w:pStyle w:val="aa"/>
              <w:shd w:val="clear" w:color="auto" w:fill="FFFFFF"/>
              <w:spacing w:before="0" w:beforeAutospacing="0" w:after="0" w:afterAutospacing="0"/>
              <w:ind w:firstLine="425"/>
              <w:jc w:val="both"/>
              <w:textAlignment w:val="baseline"/>
              <w:rPr>
                <w:color w:val="000000"/>
                <w:spacing w:val="1"/>
                <w:sz w:val="20"/>
                <w:szCs w:val="20"/>
                <w:shd w:val="clear" w:color="auto" w:fill="FFFFFF"/>
                <w:lang w:val="kk-KZ"/>
              </w:rPr>
            </w:pPr>
            <w:r w:rsidRPr="00C72475">
              <w:rPr>
                <w:color w:val="000000"/>
                <w:spacing w:val="1"/>
                <w:sz w:val="20"/>
                <w:szCs w:val="20"/>
                <w:shd w:val="clear" w:color="auto" w:fill="FFFFFF"/>
                <w:lang w:val="kk-KZ"/>
              </w:rPr>
              <w:t>52. Өнім берушіні таңдау үшін негіз болған ұсыныстың мазмұнын өзгертетін шартқа қандай да бір өзгерістер және (немесе) жаңа талаптар (дәрілік заттардың және (немесе) медициналық бұйымдардың бағасын, көлемін азайтуды қоспағанда) енгізуге, оның ішінде Шартта көрсетілген сауда атауын басқа сауда атауымен ауыстыруға жол берілмейді.</w:t>
            </w:r>
          </w:p>
          <w:p w:rsidR="00145826" w:rsidRPr="00C72475" w:rsidRDefault="00145826" w:rsidP="00145826">
            <w:pPr>
              <w:pStyle w:val="aa"/>
              <w:shd w:val="clear" w:color="auto" w:fill="FFFFFF"/>
              <w:spacing w:before="0" w:beforeAutospacing="0" w:after="0" w:afterAutospacing="0"/>
              <w:ind w:firstLine="425"/>
              <w:jc w:val="both"/>
              <w:textAlignment w:val="baseline"/>
              <w:rPr>
                <w:color w:val="000000"/>
                <w:spacing w:val="1"/>
                <w:sz w:val="20"/>
                <w:szCs w:val="20"/>
                <w:shd w:val="clear" w:color="auto" w:fill="FFFFFF"/>
                <w:lang w:val="kk-KZ"/>
              </w:rPr>
            </w:pPr>
            <w:r w:rsidRPr="00C72475">
              <w:rPr>
                <w:color w:val="000000"/>
                <w:spacing w:val="1"/>
                <w:sz w:val="20"/>
                <w:szCs w:val="20"/>
                <w:shd w:val="clear" w:color="auto" w:fill="FFFFFF"/>
                <w:lang w:val="kk-KZ"/>
              </w:rPr>
              <w:t>53. САПАНЫҢ өзгермеуі және өнім берушіні таңдау үшін негіз болған басқа да шарттар жағдайында жасалған шартқа өзгерістер енгізуге жол беріледі:</w:t>
            </w:r>
          </w:p>
          <w:p w:rsidR="00145826" w:rsidRPr="00C72475" w:rsidRDefault="00145826" w:rsidP="00145826">
            <w:pPr>
              <w:pStyle w:val="aa"/>
              <w:shd w:val="clear" w:color="auto" w:fill="FFFFFF"/>
              <w:spacing w:before="0" w:beforeAutospacing="0" w:after="0" w:afterAutospacing="0"/>
              <w:ind w:firstLine="425"/>
              <w:jc w:val="both"/>
              <w:textAlignment w:val="baseline"/>
              <w:rPr>
                <w:color w:val="000000"/>
                <w:spacing w:val="1"/>
                <w:sz w:val="20"/>
                <w:szCs w:val="20"/>
                <w:shd w:val="clear" w:color="auto" w:fill="FFFFFF"/>
                <w:lang w:val="kk-KZ"/>
              </w:rPr>
            </w:pPr>
            <w:r w:rsidRPr="00C72475">
              <w:rPr>
                <w:color w:val="000000"/>
                <w:spacing w:val="1"/>
                <w:sz w:val="20"/>
                <w:szCs w:val="20"/>
                <w:shd w:val="clear" w:color="auto" w:fill="FFFFFF"/>
                <w:lang w:val="kk-KZ"/>
              </w:rPr>
              <w:t>1) тараптардың өзара келісімі бойынша дәрілік заттарға және (немесе) медициналық бұйымдарға бағаны және тиісінше шарттың бағасын төмендету бөлігінде;</w:t>
            </w:r>
          </w:p>
          <w:p w:rsidR="00145826" w:rsidRPr="00C72475" w:rsidRDefault="00145826" w:rsidP="00145826">
            <w:pPr>
              <w:pStyle w:val="aa"/>
              <w:shd w:val="clear" w:color="auto" w:fill="FFFFFF"/>
              <w:spacing w:before="0" w:beforeAutospacing="0" w:after="0" w:afterAutospacing="0"/>
              <w:ind w:firstLine="425"/>
              <w:jc w:val="both"/>
              <w:textAlignment w:val="baseline"/>
              <w:rPr>
                <w:color w:val="000000"/>
                <w:spacing w:val="1"/>
                <w:sz w:val="20"/>
                <w:szCs w:val="20"/>
                <w:shd w:val="clear" w:color="auto" w:fill="FFFFFF"/>
                <w:lang w:val="kk-KZ"/>
              </w:rPr>
            </w:pPr>
            <w:r w:rsidRPr="00C72475">
              <w:rPr>
                <w:color w:val="000000"/>
                <w:spacing w:val="1"/>
                <w:sz w:val="20"/>
                <w:szCs w:val="20"/>
                <w:shd w:val="clear" w:color="auto" w:fill="FFFFFF"/>
                <w:lang w:val="kk-KZ"/>
              </w:rPr>
              <w:t>2) дәрілік заттардың және (немесе) медициналық бұйымдардың, фармацевтикалық көрсетілетін қызметтердің көлемін азайту бөлігінде тараптардың өзара келісімі бойынша жүзеге асырылады.</w:t>
            </w:r>
          </w:p>
          <w:p w:rsidR="0018293A" w:rsidRPr="00C72475" w:rsidRDefault="00145826" w:rsidP="0077256A">
            <w:pPr>
              <w:pStyle w:val="a4"/>
              <w:spacing w:after="120"/>
              <w:ind w:firstLine="425"/>
              <w:jc w:val="both"/>
              <w:rPr>
                <w:rFonts w:ascii="Times New Roman" w:hAnsi="Times New Roman"/>
                <w:sz w:val="20"/>
                <w:szCs w:val="20"/>
                <w:lang w:val="kk-KZ"/>
              </w:rPr>
            </w:pPr>
            <w:r w:rsidRPr="00C72475">
              <w:rPr>
                <w:rFonts w:ascii="Times New Roman" w:hAnsi="Times New Roman"/>
                <w:color w:val="000000"/>
                <w:spacing w:val="1"/>
                <w:sz w:val="20"/>
                <w:szCs w:val="20"/>
                <w:shd w:val="clear" w:color="auto" w:fill="FFFFFF"/>
                <w:lang w:val="kk-KZ"/>
              </w:rPr>
              <w:t xml:space="preserve">54. Тапсырыс беруші не сатып алуды ұйымдастырушы тендер жеңімпазы деп танылған әлеуетті өнім берушімен сатып алу шартына және фармацевтикалық қызметтер көрсетуге арналған шартқа қол қойылғанға дейін дәрілік заттардың және (немесе) медициналық бұйымдардың не фармацевтикалық көрсетілетін қызметтің </w:t>
            </w:r>
            <w:r w:rsidRPr="00C72475">
              <w:rPr>
                <w:rFonts w:ascii="Times New Roman" w:hAnsi="Times New Roman"/>
                <w:color w:val="000000"/>
                <w:spacing w:val="1"/>
                <w:sz w:val="20"/>
                <w:szCs w:val="20"/>
                <w:shd w:val="clear" w:color="auto" w:fill="FFFFFF"/>
                <w:lang w:val="kk-KZ"/>
              </w:rPr>
              <w:lastRenderedPageBreak/>
              <w:t>бағасын төмендету мақсатында аудио - және бейнетіркеуді қолдана отырып келіссөздер жүргізуге жол беріледі. Әлеуетті өнім беруші дәрілік заттардың және (немесе) медициналық бұйымдардың немесе фармацевтикалық көрсетілетін қызметтің бағасын төмендетуге келісім беру немесе келіспеу туралы өз қалауы бойынша шешім қабылдайды, бұл Тапсырыс берушінің не сатып алуды ұйымдастырушының тендердің жеңімпазы деп танылған әлеуетті өнім берушімен шартқа қол қоюдан бас тартуы үшін негіз болып табылмайды.</w:t>
            </w:r>
            <w:r w:rsidR="003D168F" w:rsidRPr="00C72475">
              <w:rPr>
                <w:rStyle w:val="apple-converted-space"/>
                <w:rFonts w:ascii="Times New Roman" w:hAnsi="Times New Roman"/>
                <w:color w:val="000000"/>
                <w:spacing w:val="1"/>
                <w:sz w:val="20"/>
                <w:szCs w:val="20"/>
                <w:shd w:val="clear" w:color="auto" w:fill="FFFFFF"/>
                <w:lang w:val="kk-KZ"/>
              </w:rPr>
              <w:t> </w:t>
            </w:r>
          </w:p>
          <w:p w:rsidR="003D168F" w:rsidRPr="00C72475" w:rsidRDefault="003D168F" w:rsidP="009258FE">
            <w:pPr>
              <w:pStyle w:val="a4"/>
              <w:jc w:val="center"/>
              <w:rPr>
                <w:rFonts w:ascii="Times New Roman" w:hAnsi="Times New Roman"/>
                <w:b/>
                <w:sz w:val="20"/>
                <w:szCs w:val="20"/>
                <w:lang w:val="kk-KZ"/>
              </w:rPr>
            </w:pPr>
            <w:r w:rsidRPr="00C72475">
              <w:rPr>
                <w:rFonts w:ascii="Times New Roman" w:hAnsi="Times New Roman"/>
                <w:b/>
                <w:sz w:val="20"/>
                <w:szCs w:val="20"/>
                <w:lang w:val="kk-KZ"/>
              </w:rPr>
              <w:t>16.  Сатып алу туралы шартты орындауды қамтамасыз етуді енгізу тәртібі</w:t>
            </w:r>
          </w:p>
          <w:p w:rsidR="00145826" w:rsidRPr="00C72475" w:rsidRDefault="00145826" w:rsidP="00145826">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55.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w:t>
            </w:r>
          </w:p>
          <w:p w:rsidR="00145826" w:rsidRPr="00C72475" w:rsidRDefault="00145826" w:rsidP="00145826">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 xml:space="preserve">      56.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145826" w:rsidRPr="00C72475" w:rsidRDefault="00145826" w:rsidP="00145826">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 xml:space="preserve">      1) Тапсырыс берушіге Қызмет көрсететін банкте орналастырылатын ақша қаражаты түріндегі кепілдік жарна;</w:t>
            </w:r>
          </w:p>
          <w:p w:rsidR="00145826" w:rsidRPr="00C72475" w:rsidRDefault="00145826" w:rsidP="00145826">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 xml:space="preserve">       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w:t>
            </w:r>
          </w:p>
          <w:p w:rsidR="00145826" w:rsidRPr="00C72475" w:rsidRDefault="00145826" w:rsidP="00145826">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 xml:space="preserve">      Ақшалай қаражаттың кепілдік жарнасы түріндегі кепілдік қамтамасыз етуді әлеуетті өнім беруші Тапсырыс берушінің тиісті шотына енгізеді.</w:t>
            </w:r>
          </w:p>
          <w:p w:rsidR="00145826" w:rsidRPr="00C72475" w:rsidRDefault="00145826" w:rsidP="00145826">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 xml:space="preserve">     57.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145826" w:rsidRPr="00C72475" w:rsidRDefault="00145826" w:rsidP="00145826">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 xml:space="preserve">     58.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w:t>
            </w:r>
          </w:p>
          <w:p w:rsidR="00145826" w:rsidRPr="00C72475" w:rsidRDefault="00145826" w:rsidP="00145826">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 xml:space="preserve">      59.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145826" w:rsidRPr="00C72475" w:rsidRDefault="00145826" w:rsidP="00145826">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 xml:space="preserve">      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145826" w:rsidRPr="00C72475" w:rsidRDefault="00145826" w:rsidP="00145826">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 xml:space="preserve">      2) жеткізу шарты бойынша өз міндеттемелерін орындамаған немесе тиісінше орындамаған (жеткізу мерзімдерін бұзу және шарттың басқа да талаптарын бұзу);</w:t>
            </w:r>
          </w:p>
          <w:p w:rsidR="00F72964" w:rsidRPr="00C72475" w:rsidRDefault="00145826" w:rsidP="00C72475">
            <w:pPr>
              <w:pStyle w:val="aa"/>
              <w:shd w:val="clear" w:color="auto" w:fill="FFFFFF"/>
              <w:spacing w:before="0" w:beforeAutospacing="0" w:after="0" w:afterAutospacing="0"/>
              <w:jc w:val="both"/>
              <w:textAlignment w:val="baseline"/>
              <w:rPr>
                <w:sz w:val="20"/>
                <w:szCs w:val="20"/>
                <w:lang w:val="kk-KZ"/>
              </w:rPr>
            </w:pPr>
            <w:r w:rsidRPr="00C72475">
              <w:rPr>
                <w:sz w:val="20"/>
                <w:szCs w:val="20"/>
                <w:lang w:val="kk-KZ"/>
              </w:rPr>
              <w:t xml:space="preserve">      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 жағдайда жүзеге асырылады.</w:t>
            </w:r>
            <w:r w:rsidR="003D168F" w:rsidRPr="00C72475">
              <w:rPr>
                <w:color w:val="000000"/>
                <w:spacing w:val="1"/>
                <w:sz w:val="20"/>
                <w:szCs w:val="20"/>
              </w:rPr>
              <w:t xml:space="preserve">            </w:t>
            </w:r>
            <w:bookmarkStart w:id="1" w:name="z362"/>
            <w:bookmarkStart w:id="2" w:name="_GoBack"/>
            <w:bookmarkEnd w:id="1"/>
            <w:bookmarkEnd w:id="2"/>
          </w:p>
        </w:tc>
        <w:tc>
          <w:tcPr>
            <w:tcW w:w="7938" w:type="dxa"/>
          </w:tcPr>
          <w:p w:rsidR="00C40257" w:rsidRPr="00C72475" w:rsidRDefault="00C40257" w:rsidP="00C40257">
            <w:pPr>
              <w:jc w:val="right"/>
              <w:rPr>
                <w:rFonts w:eastAsia="Calibri"/>
                <w:b/>
                <w:sz w:val="20"/>
                <w:szCs w:val="20"/>
              </w:rPr>
            </w:pPr>
            <w:r w:rsidRPr="00C72475">
              <w:rPr>
                <w:rFonts w:eastAsia="Calibri"/>
                <w:b/>
                <w:sz w:val="20"/>
                <w:szCs w:val="20"/>
              </w:rPr>
              <w:lastRenderedPageBreak/>
              <w:t xml:space="preserve">Приложение к приказу руководителя  </w:t>
            </w:r>
          </w:p>
          <w:p w:rsidR="00C40257" w:rsidRPr="00C72475" w:rsidRDefault="00C40257" w:rsidP="00C40257">
            <w:pPr>
              <w:jc w:val="right"/>
              <w:rPr>
                <w:rFonts w:eastAsia="Calibri"/>
                <w:b/>
                <w:sz w:val="20"/>
                <w:szCs w:val="20"/>
              </w:rPr>
            </w:pPr>
            <w:r w:rsidRPr="00C72475">
              <w:rPr>
                <w:rFonts w:eastAsia="Calibri"/>
                <w:b/>
                <w:sz w:val="20"/>
                <w:szCs w:val="20"/>
              </w:rPr>
              <w:t>ГКП на ПХВ «Сарыагашская центральная                                                                       районная больница»  УЗ ТО</w:t>
            </w:r>
          </w:p>
          <w:p w:rsidR="00C40257" w:rsidRPr="00C72475" w:rsidRDefault="00C40257" w:rsidP="00C40257">
            <w:pPr>
              <w:jc w:val="right"/>
              <w:rPr>
                <w:rFonts w:eastAsia="Calibri"/>
                <w:b/>
                <w:sz w:val="20"/>
                <w:szCs w:val="20"/>
              </w:rPr>
            </w:pPr>
            <w:r w:rsidRPr="00C72475">
              <w:rPr>
                <w:rFonts w:eastAsia="Calibri"/>
                <w:b/>
                <w:sz w:val="20"/>
                <w:szCs w:val="20"/>
              </w:rPr>
              <w:t>№</w:t>
            </w:r>
            <w:r w:rsidR="00C72475" w:rsidRPr="00C72475">
              <w:rPr>
                <w:rFonts w:eastAsia="Calibri"/>
                <w:b/>
                <w:sz w:val="20"/>
                <w:szCs w:val="20"/>
              </w:rPr>
              <w:t>418</w:t>
            </w:r>
            <w:r w:rsidRPr="00C72475">
              <w:rPr>
                <w:rFonts w:eastAsia="Calibri"/>
                <w:b/>
                <w:sz w:val="20"/>
                <w:szCs w:val="20"/>
                <w:lang w:val="kk-KZ"/>
              </w:rPr>
              <w:t xml:space="preserve">  Н/Қ</w:t>
            </w:r>
            <w:r w:rsidRPr="00C72475">
              <w:rPr>
                <w:rFonts w:eastAsia="Calibri"/>
                <w:b/>
                <w:sz w:val="20"/>
                <w:szCs w:val="20"/>
              </w:rPr>
              <w:t xml:space="preserve">  от </w:t>
            </w:r>
            <w:r w:rsidR="00C72475" w:rsidRPr="00C72475">
              <w:rPr>
                <w:rFonts w:eastAsia="Calibri"/>
                <w:b/>
                <w:sz w:val="20"/>
                <w:szCs w:val="20"/>
              </w:rPr>
              <w:t>09</w:t>
            </w:r>
            <w:r w:rsidRPr="00C72475">
              <w:rPr>
                <w:rFonts w:eastAsia="Calibri"/>
                <w:b/>
                <w:sz w:val="20"/>
                <w:szCs w:val="20"/>
              </w:rPr>
              <w:t>.0</w:t>
            </w:r>
            <w:r w:rsidRPr="00C72475">
              <w:rPr>
                <w:rFonts w:eastAsia="Calibri"/>
                <w:b/>
                <w:sz w:val="20"/>
                <w:szCs w:val="20"/>
                <w:lang w:val="kk-KZ"/>
              </w:rPr>
              <w:t>8</w:t>
            </w:r>
            <w:r w:rsidRPr="00C72475">
              <w:rPr>
                <w:rFonts w:eastAsia="Calibri"/>
                <w:b/>
                <w:sz w:val="20"/>
                <w:szCs w:val="20"/>
              </w:rPr>
              <w:t>.</w:t>
            </w:r>
            <w:r w:rsidRPr="00C72475">
              <w:rPr>
                <w:rFonts w:eastAsia="Calibri"/>
                <w:b/>
                <w:sz w:val="20"/>
                <w:szCs w:val="20"/>
                <w:lang w:val="kk-KZ"/>
              </w:rPr>
              <w:t xml:space="preserve">2024 </w:t>
            </w:r>
            <w:r w:rsidRPr="00C72475">
              <w:rPr>
                <w:rFonts w:eastAsia="Calibri"/>
                <w:b/>
                <w:sz w:val="20"/>
                <w:szCs w:val="20"/>
              </w:rPr>
              <w:t xml:space="preserve">года </w:t>
            </w:r>
          </w:p>
          <w:p w:rsidR="00ED2F3B" w:rsidRPr="00C72475" w:rsidRDefault="00ED2F3B" w:rsidP="00F22444">
            <w:pPr>
              <w:shd w:val="clear" w:color="auto" w:fill="FFFFFF"/>
              <w:jc w:val="right"/>
              <w:rPr>
                <w:rFonts w:eastAsia="Calibri"/>
                <w:b/>
                <w:sz w:val="20"/>
                <w:szCs w:val="20"/>
                <w:lang w:eastAsia="en-US"/>
              </w:rPr>
            </w:pPr>
          </w:p>
          <w:p w:rsidR="00864E57" w:rsidRPr="00C72475" w:rsidRDefault="00BF1BD4" w:rsidP="00F22444">
            <w:pPr>
              <w:pStyle w:val="a4"/>
              <w:shd w:val="clear" w:color="auto" w:fill="FFFFFF"/>
              <w:jc w:val="center"/>
              <w:rPr>
                <w:rFonts w:ascii="Times New Roman" w:hAnsi="Times New Roman"/>
                <w:b/>
                <w:sz w:val="20"/>
                <w:szCs w:val="20"/>
              </w:rPr>
            </w:pPr>
            <w:r w:rsidRPr="00C72475">
              <w:rPr>
                <w:rFonts w:ascii="Times New Roman" w:hAnsi="Times New Roman"/>
                <w:b/>
                <w:sz w:val="20"/>
                <w:szCs w:val="20"/>
              </w:rPr>
              <w:t xml:space="preserve">Тендерная документация </w:t>
            </w:r>
          </w:p>
          <w:p w:rsidR="00C40257" w:rsidRPr="00C72475" w:rsidRDefault="00C40257" w:rsidP="00C40257">
            <w:pPr>
              <w:pStyle w:val="a4"/>
              <w:shd w:val="clear" w:color="auto" w:fill="FFFFFF"/>
              <w:jc w:val="center"/>
              <w:rPr>
                <w:rFonts w:ascii="Times New Roman" w:hAnsi="Times New Roman"/>
                <w:b/>
                <w:color w:val="000000"/>
                <w:sz w:val="20"/>
                <w:szCs w:val="20"/>
              </w:rPr>
            </w:pPr>
            <w:r w:rsidRPr="00C72475">
              <w:rPr>
                <w:rFonts w:ascii="Times New Roman" w:hAnsi="Times New Roman"/>
                <w:b/>
                <w:color w:val="000000"/>
                <w:sz w:val="20"/>
                <w:szCs w:val="20"/>
              </w:rPr>
              <w:t xml:space="preserve">Закуп медицинских изделий – медицинской техники способом проведения                 тендера  в рамках гарантированного объема бесплатной медицинской помощи                         и (или)  в системе обязатеьного социального медицинского </w:t>
            </w:r>
          </w:p>
          <w:p w:rsidR="00C40257" w:rsidRPr="00C72475" w:rsidRDefault="00C40257" w:rsidP="00C40257">
            <w:pPr>
              <w:pStyle w:val="a4"/>
              <w:shd w:val="clear" w:color="auto" w:fill="FFFFFF"/>
              <w:jc w:val="center"/>
              <w:rPr>
                <w:rFonts w:ascii="Times New Roman" w:hAnsi="Times New Roman"/>
                <w:b/>
                <w:color w:val="000000"/>
                <w:sz w:val="20"/>
                <w:szCs w:val="20"/>
              </w:rPr>
            </w:pPr>
            <w:r w:rsidRPr="00C72475">
              <w:rPr>
                <w:rFonts w:ascii="Times New Roman" w:hAnsi="Times New Roman"/>
                <w:b/>
                <w:color w:val="000000"/>
                <w:sz w:val="20"/>
                <w:szCs w:val="20"/>
              </w:rPr>
              <w:t>страхования   на 2024 год</w:t>
            </w:r>
          </w:p>
          <w:p w:rsidR="00C40257" w:rsidRPr="00C72475" w:rsidRDefault="00C40257" w:rsidP="00C40257">
            <w:pPr>
              <w:pStyle w:val="a4"/>
              <w:shd w:val="clear" w:color="auto" w:fill="FFFFFF"/>
              <w:jc w:val="center"/>
              <w:rPr>
                <w:rFonts w:ascii="Times New Roman" w:hAnsi="Times New Roman"/>
                <w:b/>
                <w:color w:val="000000"/>
                <w:sz w:val="20"/>
                <w:szCs w:val="20"/>
              </w:rPr>
            </w:pPr>
            <w:r w:rsidRPr="00C72475">
              <w:rPr>
                <w:rFonts w:ascii="Times New Roman" w:hAnsi="Times New Roman"/>
                <w:b/>
                <w:color w:val="000000"/>
                <w:sz w:val="20"/>
                <w:szCs w:val="20"/>
              </w:rPr>
              <w:t xml:space="preserve">       </w:t>
            </w:r>
          </w:p>
          <w:p w:rsidR="003A2541" w:rsidRPr="00C72475" w:rsidRDefault="00147EC6" w:rsidP="00163AF9">
            <w:pPr>
              <w:pStyle w:val="a4"/>
              <w:shd w:val="clear" w:color="auto" w:fill="FFFFFF"/>
              <w:jc w:val="both"/>
              <w:rPr>
                <w:rFonts w:ascii="Times New Roman" w:hAnsi="Times New Roman"/>
                <w:color w:val="000000"/>
                <w:sz w:val="20"/>
                <w:szCs w:val="20"/>
              </w:rPr>
            </w:pPr>
            <w:r w:rsidRPr="00C72475">
              <w:rPr>
                <w:rFonts w:ascii="Times New Roman" w:hAnsi="Times New Roman"/>
                <w:sz w:val="20"/>
                <w:szCs w:val="20"/>
              </w:rPr>
              <w:t xml:space="preserve">          </w:t>
            </w:r>
            <w:r w:rsidR="003A2541" w:rsidRPr="00C72475">
              <w:rPr>
                <w:rFonts w:ascii="Times New Roman" w:hAnsi="Times New Roman"/>
                <w:sz w:val="20"/>
                <w:szCs w:val="20"/>
              </w:rPr>
              <w:t xml:space="preserve">Настоящая тендерная документация, предоставляемая организатором тендера – </w:t>
            </w:r>
            <w:r w:rsidR="00163AF9" w:rsidRPr="00C72475">
              <w:rPr>
                <w:rFonts w:ascii="Times New Roman" w:hAnsi="Times New Roman"/>
                <w:color w:val="000000"/>
                <w:sz w:val="20"/>
                <w:szCs w:val="20"/>
              </w:rPr>
              <w:t>Государственным коммунальным</w:t>
            </w:r>
            <w:r w:rsidR="005474AA" w:rsidRPr="00C72475">
              <w:rPr>
                <w:rFonts w:ascii="Times New Roman" w:hAnsi="Times New Roman"/>
                <w:color w:val="000000"/>
                <w:sz w:val="20"/>
                <w:szCs w:val="20"/>
              </w:rPr>
              <w:t xml:space="preserve"> предприятие</w:t>
            </w:r>
            <w:r w:rsidR="00163AF9" w:rsidRPr="00C72475">
              <w:rPr>
                <w:rFonts w:ascii="Times New Roman" w:hAnsi="Times New Roman"/>
                <w:color w:val="000000"/>
                <w:sz w:val="20"/>
                <w:szCs w:val="20"/>
              </w:rPr>
              <w:t>м</w:t>
            </w:r>
            <w:r w:rsidR="005474AA" w:rsidRPr="00C72475">
              <w:rPr>
                <w:rFonts w:ascii="Times New Roman" w:hAnsi="Times New Roman"/>
                <w:color w:val="000000"/>
                <w:sz w:val="20"/>
                <w:szCs w:val="20"/>
              </w:rPr>
              <w:t xml:space="preserve"> на праве хозяйственного ведения  «Сарыагашская центральная районная больница»  управления здравоохранения Туркестанской области </w:t>
            </w:r>
            <w:r w:rsidR="005474AA" w:rsidRPr="00C72475">
              <w:rPr>
                <w:rFonts w:ascii="Times New Roman" w:hAnsi="Times New Roman"/>
                <w:spacing w:val="2"/>
                <w:sz w:val="20"/>
                <w:szCs w:val="20"/>
              </w:rPr>
              <w:t xml:space="preserve"> </w:t>
            </w:r>
            <w:r w:rsidR="003A2541" w:rsidRPr="00C72475">
              <w:rPr>
                <w:rFonts w:ascii="Times New Roman" w:hAnsi="Times New Roman"/>
                <w:sz w:val="20"/>
                <w:szCs w:val="20"/>
              </w:rPr>
              <w:t xml:space="preserve">  потенциальным поставщикам для подготовки тендерных заявок и участия в тендер</w:t>
            </w:r>
            <w:r w:rsidR="004A5340" w:rsidRPr="00C72475">
              <w:rPr>
                <w:rFonts w:ascii="Times New Roman" w:hAnsi="Times New Roman"/>
                <w:sz w:val="20"/>
                <w:szCs w:val="20"/>
              </w:rPr>
              <w:t>е</w:t>
            </w:r>
            <w:r w:rsidR="003A2541" w:rsidRPr="00C72475">
              <w:rPr>
                <w:rFonts w:ascii="Times New Roman" w:hAnsi="Times New Roman"/>
                <w:sz w:val="20"/>
                <w:szCs w:val="20"/>
              </w:rPr>
              <w:t xml:space="preserve"> </w:t>
            </w:r>
            <w:r w:rsidR="00864E57" w:rsidRPr="00C72475">
              <w:rPr>
                <w:rFonts w:ascii="Times New Roman" w:hAnsi="Times New Roman"/>
                <w:sz w:val="20"/>
                <w:szCs w:val="20"/>
              </w:rPr>
              <w:t>по закупу</w:t>
            </w:r>
            <w:r w:rsidR="00163AF9" w:rsidRPr="00C72475">
              <w:rPr>
                <w:rFonts w:ascii="Times New Roman" w:hAnsi="Times New Roman"/>
                <w:sz w:val="20"/>
                <w:szCs w:val="20"/>
              </w:rPr>
              <w:t xml:space="preserve"> </w:t>
            </w:r>
            <w:r w:rsidR="00163AF9" w:rsidRPr="00C72475">
              <w:rPr>
                <w:rFonts w:ascii="Times New Roman" w:hAnsi="Times New Roman"/>
                <w:color w:val="000000"/>
                <w:sz w:val="20"/>
                <w:szCs w:val="20"/>
              </w:rPr>
              <w:t xml:space="preserve">медицинских изделий – медицинской техники способом проведения тендера  в рамках гарантированного объема бесплатной медицинской помощи   и (или)  в системе обязатеьного социального медицинского страхования   на 2024 год </w:t>
            </w:r>
            <w:r w:rsidR="003A2541" w:rsidRPr="00C72475">
              <w:rPr>
                <w:rFonts w:ascii="Times New Roman" w:hAnsi="Times New Roman"/>
                <w:sz w:val="20"/>
                <w:szCs w:val="20"/>
              </w:rPr>
              <w:t xml:space="preserve">(далее – </w:t>
            </w:r>
            <w:r w:rsidR="004A5340" w:rsidRPr="00C72475">
              <w:rPr>
                <w:rFonts w:ascii="Times New Roman" w:hAnsi="Times New Roman"/>
                <w:sz w:val="20"/>
                <w:szCs w:val="20"/>
              </w:rPr>
              <w:t>т</w:t>
            </w:r>
            <w:r w:rsidR="003A2541" w:rsidRPr="00C72475">
              <w:rPr>
                <w:rFonts w:ascii="Times New Roman" w:hAnsi="Times New Roman"/>
                <w:sz w:val="20"/>
                <w:szCs w:val="20"/>
              </w:rPr>
              <w:t xml:space="preserve">ендерная документация), разработана и утверждена в соответствии </w:t>
            </w:r>
            <w:r w:rsidR="00163AF9" w:rsidRPr="00C72475">
              <w:rPr>
                <w:rFonts w:ascii="Times New Roman" w:hAnsi="Times New Roman"/>
                <w:sz w:val="20"/>
                <w:szCs w:val="20"/>
              </w:rPr>
              <w:t xml:space="preserve">                 </w:t>
            </w:r>
            <w:r w:rsidR="003A2541" w:rsidRPr="00C72475">
              <w:rPr>
                <w:rFonts w:ascii="Times New Roman" w:hAnsi="Times New Roman"/>
                <w:sz w:val="20"/>
                <w:szCs w:val="20"/>
              </w:rPr>
              <w:t xml:space="preserve">с </w:t>
            </w:r>
            <w:r w:rsidR="00D652E1" w:rsidRPr="00C72475">
              <w:rPr>
                <w:rStyle w:val="s1"/>
                <w:b w:val="0"/>
                <w:sz w:val="20"/>
                <w:szCs w:val="20"/>
              </w:rPr>
              <w:t>Приказ</w:t>
            </w:r>
            <w:r w:rsidR="00D652E1" w:rsidRPr="00C72475">
              <w:rPr>
                <w:rStyle w:val="s1"/>
                <w:b w:val="0"/>
                <w:sz w:val="20"/>
                <w:szCs w:val="20"/>
                <w:lang w:val="kk-KZ"/>
              </w:rPr>
              <w:t>ом</w:t>
            </w:r>
            <w:r w:rsidR="00D652E1" w:rsidRPr="00C72475">
              <w:rPr>
                <w:rStyle w:val="s1"/>
                <w:b w:val="0"/>
                <w:sz w:val="20"/>
                <w:szCs w:val="20"/>
              </w:rPr>
              <w:t xml:space="preserve"> Министра здравоохранения Республики Казахстан от 7 июня </w:t>
            </w:r>
            <w:r w:rsidR="00EB6017" w:rsidRPr="00C72475">
              <w:rPr>
                <w:rStyle w:val="s1"/>
                <w:b w:val="0"/>
                <w:sz w:val="20"/>
                <w:szCs w:val="20"/>
              </w:rPr>
              <w:t>202</w:t>
            </w:r>
            <w:r w:rsidR="00EB6017" w:rsidRPr="00C72475">
              <w:rPr>
                <w:rStyle w:val="s1"/>
                <w:b w:val="0"/>
                <w:sz w:val="20"/>
                <w:szCs w:val="20"/>
                <w:lang w:val="kk-KZ"/>
              </w:rPr>
              <w:t>3</w:t>
            </w:r>
            <w:r w:rsidR="00D652E1" w:rsidRPr="00C72475">
              <w:rPr>
                <w:rStyle w:val="s1"/>
                <w:b w:val="0"/>
                <w:sz w:val="20"/>
                <w:szCs w:val="20"/>
              </w:rPr>
              <w:t xml:space="preserve"> года </w:t>
            </w:r>
            <w:r w:rsidR="00181E3D" w:rsidRPr="00C72475">
              <w:rPr>
                <w:rStyle w:val="s1"/>
                <w:b w:val="0"/>
                <w:sz w:val="20"/>
                <w:szCs w:val="20"/>
                <w:lang w:val="kk-KZ"/>
              </w:rPr>
              <w:t xml:space="preserve">                          </w:t>
            </w:r>
            <w:r w:rsidR="00D652E1" w:rsidRPr="00C72475">
              <w:rPr>
                <w:rStyle w:val="s1"/>
                <w:b w:val="0"/>
                <w:sz w:val="20"/>
                <w:szCs w:val="20"/>
              </w:rPr>
              <w:t>№ 110</w:t>
            </w:r>
            <w:r w:rsidR="001475F3" w:rsidRPr="00C72475">
              <w:rPr>
                <w:rStyle w:val="s1"/>
                <w:b w:val="0"/>
                <w:sz w:val="20"/>
                <w:szCs w:val="20"/>
              </w:rPr>
              <w:t xml:space="preserve"> </w:t>
            </w:r>
            <w:r w:rsidR="00D652E1" w:rsidRPr="00C72475">
              <w:rPr>
                <w:rStyle w:val="s1"/>
                <w:b w:val="0"/>
                <w:sz w:val="20"/>
                <w:szCs w:val="20"/>
                <w:lang w:val="kk-KZ"/>
              </w:rPr>
              <w:t>«</w:t>
            </w:r>
            <w:r w:rsidR="00D652E1" w:rsidRPr="00C72475">
              <w:rPr>
                <w:rStyle w:val="s1"/>
                <w:b w:val="0"/>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D652E1" w:rsidRPr="00C72475">
              <w:rPr>
                <w:rStyle w:val="s1"/>
                <w:b w:val="0"/>
                <w:sz w:val="20"/>
                <w:szCs w:val="20"/>
                <w:lang w:val="kk-KZ"/>
              </w:rPr>
              <w:t xml:space="preserve">» </w:t>
            </w:r>
            <w:r w:rsidR="003A2541" w:rsidRPr="00C72475">
              <w:rPr>
                <w:rFonts w:ascii="Times New Roman" w:hAnsi="Times New Roman"/>
                <w:sz w:val="20"/>
                <w:szCs w:val="20"/>
              </w:rPr>
              <w:t>(далее - Правила).</w:t>
            </w:r>
          </w:p>
          <w:p w:rsidR="00BB20CF" w:rsidRPr="00C72475" w:rsidRDefault="00BB20CF" w:rsidP="00F22444">
            <w:pPr>
              <w:pStyle w:val="a4"/>
              <w:shd w:val="clear" w:color="auto" w:fill="FFFFFF"/>
              <w:ind w:firstLine="461"/>
              <w:jc w:val="both"/>
              <w:rPr>
                <w:rFonts w:ascii="Times New Roman" w:hAnsi="Times New Roman"/>
                <w:sz w:val="20"/>
                <w:szCs w:val="20"/>
              </w:rPr>
            </w:pPr>
            <w:r w:rsidRPr="00C72475">
              <w:rPr>
                <w:rFonts w:ascii="Times New Roman" w:hAnsi="Times New Roman"/>
                <w:sz w:val="20"/>
                <w:szCs w:val="20"/>
              </w:rPr>
              <w:t>Закуп производится с соблюдением принципов:</w:t>
            </w:r>
          </w:p>
          <w:p w:rsidR="00BB20CF" w:rsidRPr="00C72475" w:rsidRDefault="00BB20CF" w:rsidP="00F22444">
            <w:pPr>
              <w:pStyle w:val="a4"/>
              <w:shd w:val="clear" w:color="auto" w:fill="FFFFFF"/>
              <w:ind w:firstLine="461"/>
              <w:jc w:val="both"/>
              <w:rPr>
                <w:rFonts w:ascii="Times New Roman" w:hAnsi="Times New Roman"/>
                <w:sz w:val="20"/>
                <w:szCs w:val="20"/>
              </w:rPr>
            </w:pPr>
            <w:r w:rsidRPr="00C72475">
              <w:rPr>
                <w:rFonts w:ascii="Times New Roman" w:hAnsi="Times New Roman"/>
                <w:sz w:val="20"/>
                <w:szCs w:val="20"/>
              </w:rPr>
              <w:t>1) предоставления потенциальным поставщикам равных возможностей для участия в процедуре проведения закупа;</w:t>
            </w:r>
          </w:p>
          <w:p w:rsidR="00BB20CF" w:rsidRPr="00C72475" w:rsidRDefault="00BF0C16" w:rsidP="00F22444">
            <w:pPr>
              <w:pStyle w:val="a4"/>
              <w:shd w:val="clear" w:color="auto" w:fill="FFFFFF"/>
              <w:ind w:firstLine="461"/>
              <w:jc w:val="both"/>
              <w:rPr>
                <w:rFonts w:ascii="Times New Roman" w:hAnsi="Times New Roman"/>
                <w:sz w:val="20"/>
                <w:szCs w:val="20"/>
              </w:rPr>
            </w:pPr>
            <w:r w:rsidRPr="00C72475">
              <w:rPr>
                <w:rFonts w:ascii="Times New Roman" w:hAnsi="Times New Roman"/>
                <w:sz w:val="20"/>
                <w:szCs w:val="20"/>
                <w:lang w:val="kk-KZ"/>
              </w:rPr>
              <w:t>2</w:t>
            </w:r>
            <w:r w:rsidR="00BB20CF" w:rsidRPr="00C72475">
              <w:rPr>
                <w:rFonts w:ascii="Times New Roman" w:hAnsi="Times New Roman"/>
                <w:sz w:val="20"/>
                <w:szCs w:val="20"/>
              </w:rPr>
              <w:t>) добросовестной конкуренции среди потенциальных поставщиков;</w:t>
            </w:r>
          </w:p>
          <w:p w:rsidR="00BB20CF" w:rsidRPr="00C72475" w:rsidRDefault="00BF0C16" w:rsidP="00F22444">
            <w:pPr>
              <w:pStyle w:val="a4"/>
              <w:shd w:val="clear" w:color="auto" w:fill="FFFFFF"/>
              <w:ind w:firstLine="461"/>
              <w:jc w:val="both"/>
              <w:rPr>
                <w:rFonts w:ascii="Times New Roman" w:hAnsi="Times New Roman"/>
                <w:sz w:val="20"/>
                <w:szCs w:val="20"/>
              </w:rPr>
            </w:pPr>
            <w:r w:rsidRPr="00C72475">
              <w:rPr>
                <w:rFonts w:ascii="Times New Roman" w:hAnsi="Times New Roman"/>
                <w:sz w:val="20"/>
                <w:szCs w:val="20"/>
                <w:lang w:val="kk-KZ"/>
              </w:rPr>
              <w:t>3</w:t>
            </w:r>
            <w:r w:rsidR="00BB20CF" w:rsidRPr="00C72475">
              <w:rPr>
                <w:rFonts w:ascii="Times New Roman" w:hAnsi="Times New Roman"/>
                <w:sz w:val="20"/>
                <w:szCs w:val="20"/>
              </w:rPr>
              <w:t>) гласности и прозрачности процесса закупа;</w:t>
            </w:r>
          </w:p>
          <w:p w:rsidR="00E34325" w:rsidRPr="00C72475" w:rsidRDefault="00BF0C16" w:rsidP="00BF0C16">
            <w:pPr>
              <w:pStyle w:val="a4"/>
              <w:shd w:val="clear" w:color="auto" w:fill="FFFFFF"/>
              <w:ind w:firstLine="461"/>
              <w:jc w:val="both"/>
              <w:rPr>
                <w:b/>
                <w:sz w:val="20"/>
                <w:szCs w:val="20"/>
                <w:lang w:val="kk-KZ"/>
              </w:rPr>
            </w:pPr>
            <w:r w:rsidRPr="00C72475">
              <w:rPr>
                <w:rFonts w:ascii="Times New Roman" w:hAnsi="Times New Roman"/>
                <w:sz w:val="20"/>
                <w:szCs w:val="20"/>
                <w:lang w:val="kk-KZ"/>
              </w:rPr>
              <w:t>4</w:t>
            </w:r>
            <w:r w:rsidR="00BB20CF" w:rsidRPr="00C72475">
              <w:rPr>
                <w:rFonts w:ascii="Times New Roman" w:hAnsi="Times New Roman"/>
                <w:sz w:val="20"/>
                <w:szCs w:val="20"/>
              </w:rPr>
              <w:t>) поддержки отечественных товаропроизводителей</w:t>
            </w:r>
            <w:r w:rsidRPr="00C72475">
              <w:rPr>
                <w:rFonts w:ascii="Times New Roman" w:hAnsi="Times New Roman"/>
                <w:sz w:val="20"/>
                <w:szCs w:val="20"/>
                <w:lang w:val="kk-KZ"/>
              </w:rPr>
              <w:t>.</w:t>
            </w:r>
          </w:p>
          <w:p w:rsidR="00BB20CF" w:rsidRPr="00C72475" w:rsidRDefault="00BB20CF" w:rsidP="00F22444">
            <w:pPr>
              <w:shd w:val="clear" w:color="auto" w:fill="FFFFFF"/>
              <w:ind w:firstLine="461"/>
              <w:rPr>
                <w:b/>
                <w:sz w:val="20"/>
                <w:szCs w:val="20"/>
                <w:lang w:val="kk-KZ"/>
              </w:rPr>
            </w:pPr>
          </w:p>
          <w:p w:rsidR="00451D0F" w:rsidRPr="00C72475" w:rsidRDefault="00451D0F" w:rsidP="00746DCA">
            <w:pPr>
              <w:numPr>
                <w:ilvl w:val="0"/>
                <w:numId w:val="25"/>
              </w:numPr>
              <w:shd w:val="clear" w:color="auto" w:fill="FFFFFF"/>
              <w:jc w:val="center"/>
              <w:rPr>
                <w:b/>
                <w:sz w:val="20"/>
                <w:szCs w:val="20"/>
              </w:rPr>
            </w:pPr>
            <w:r w:rsidRPr="00C72475">
              <w:rPr>
                <w:b/>
                <w:sz w:val="20"/>
                <w:szCs w:val="20"/>
              </w:rPr>
              <w:t>Состав тендерной документации</w:t>
            </w:r>
          </w:p>
          <w:p w:rsidR="00746DCA" w:rsidRPr="00C72475" w:rsidRDefault="00746DCA" w:rsidP="00746DCA">
            <w:pPr>
              <w:shd w:val="clear" w:color="auto" w:fill="FFFFFF"/>
              <w:ind w:left="720"/>
              <w:rPr>
                <w:sz w:val="20"/>
                <w:szCs w:val="20"/>
              </w:rPr>
            </w:pPr>
          </w:p>
          <w:p w:rsidR="00451D0F" w:rsidRPr="00C72475" w:rsidRDefault="00451D0F" w:rsidP="00F22444">
            <w:pPr>
              <w:shd w:val="clear" w:color="auto" w:fill="FFFFFF"/>
              <w:ind w:firstLine="461"/>
              <w:jc w:val="both"/>
              <w:rPr>
                <w:sz w:val="20"/>
                <w:szCs w:val="20"/>
              </w:rPr>
            </w:pPr>
            <w:r w:rsidRPr="00C72475">
              <w:rPr>
                <w:sz w:val="20"/>
                <w:szCs w:val="20"/>
              </w:rPr>
              <w:t>1. Настоящая тендерная документация состоит из:</w:t>
            </w:r>
          </w:p>
          <w:p w:rsidR="00451D0F" w:rsidRPr="00C72475" w:rsidRDefault="00451D0F" w:rsidP="00F22444">
            <w:pPr>
              <w:numPr>
                <w:ilvl w:val="0"/>
                <w:numId w:val="23"/>
              </w:numPr>
              <w:shd w:val="clear" w:color="auto" w:fill="FFFFFF"/>
              <w:tabs>
                <w:tab w:val="clear" w:pos="360"/>
                <w:tab w:val="num" w:pos="745"/>
              </w:tabs>
              <w:ind w:left="0" w:firstLine="461"/>
              <w:jc w:val="both"/>
              <w:rPr>
                <w:sz w:val="20"/>
                <w:szCs w:val="20"/>
              </w:rPr>
            </w:pPr>
            <w:r w:rsidRPr="00C72475">
              <w:rPr>
                <w:sz w:val="20"/>
                <w:szCs w:val="20"/>
              </w:rPr>
              <w:t>тендерная документация;</w:t>
            </w:r>
          </w:p>
          <w:p w:rsidR="00451D0F" w:rsidRPr="00C72475" w:rsidRDefault="00451D0F" w:rsidP="00F22444">
            <w:pPr>
              <w:numPr>
                <w:ilvl w:val="0"/>
                <w:numId w:val="23"/>
              </w:numPr>
              <w:shd w:val="clear" w:color="auto" w:fill="FFFFFF"/>
              <w:tabs>
                <w:tab w:val="clear" w:pos="360"/>
                <w:tab w:val="num" w:pos="0"/>
              </w:tabs>
              <w:ind w:left="0" w:firstLine="461"/>
              <w:jc w:val="both"/>
              <w:rPr>
                <w:sz w:val="20"/>
                <w:szCs w:val="20"/>
              </w:rPr>
            </w:pPr>
            <w:r w:rsidRPr="00C72475">
              <w:rPr>
                <w:sz w:val="20"/>
                <w:szCs w:val="20"/>
              </w:rPr>
              <w:t xml:space="preserve">приложение 1 – </w:t>
            </w:r>
            <w:r w:rsidR="00155ED9" w:rsidRPr="00C72475">
              <w:rPr>
                <w:sz w:val="20"/>
                <w:szCs w:val="20"/>
              </w:rPr>
              <w:t>перечень, описание</w:t>
            </w:r>
            <w:r w:rsidR="00155ED9" w:rsidRPr="00C72475">
              <w:rPr>
                <w:sz w:val="20"/>
                <w:szCs w:val="20"/>
                <w:lang w:val="kk-KZ"/>
              </w:rPr>
              <w:t>,</w:t>
            </w:r>
            <w:r w:rsidR="00155ED9" w:rsidRPr="00C72475">
              <w:rPr>
                <w:sz w:val="20"/>
                <w:szCs w:val="20"/>
              </w:rPr>
              <w:t xml:space="preserve"> объемы</w:t>
            </w:r>
            <w:r w:rsidR="00155ED9" w:rsidRPr="00C72475">
              <w:rPr>
                <w:sz w:val="20"/>
                <w:szCs w:val="20"/>
                <w:lang w:val="kk-KZ"/>
              </w:rPr>
              <w:t>, необходимые технические и качественные характеристики</w:t>
            </w:r>
            <w:r w:rsidR="00155ED9" w:rsidRPr="00C72475">
              <w:rPr>
                <w:sz w:val="20"/>
                <w:szCs w:val="20"/>
              </w:rPr>
              <w:t xml:space="preserve"> </w:t>
            </w:r>
            <w:r w:rsidR="001A0346" w:rsidRPr="00C72475">
              <w:rPr>
                <w:sz w:val="20"/>
                <w:szCs w:val="20"/>
              </w:rPr>
              <w:t>закупаемых товаров, включая технические спецификации;</w:t>
            </w:r>
            <w:r w:rsidRPr="00C72475">
              <w:rPr>
                <w:sz w:val="20"/>
                <w:szCs w:val="20"/>
                <w:lang w:val="kk-KZ"/>
              </w:rPr>
              <w:t xml:space="preserve"> а также суммы, выделенные для закупа по каждому лоту</w:t>
            </w:r>
            <w:r w:rsidRPr="00C72475">
              <w:rPr>
                <w:sz w:val="20"/>
                <w:szCs w:val="20"/>
              </w:rPr>
              <w:t>;</w:t>
            </w:r>
          </w:p>
          <w:p w:rsidR="00155ED9" w:rsidRPr="00C72475" w:rsidRDefault="00451D0F" w:rsidP="00D004D2">
            <w:pPr>
              <w:numPr>
                <w:ilvl w:val="0"/>
                <w:numId w:val="23"/>
              </w:numPr>
              <w:shd w:val="clear" w:color="auto" w:fill="FFFFFF"/>
              <w:ind w:left="0" w:firstLine="461"/>
              <w:jc w:val="both"/>
              <w:rPr>
                <w:sz w:val="20"/>
                <w:szCs w:val="20"/>
              </w:rPr>
            </w:pPr>
            <w:r w:rsidRPr="00C72475">
              <w:rPr>
                <w:sz w:val="20"/>
                <w:szCs w:val="20"/>
              </w:rPr>
              <w:lastRenderedPageBreak/>
              <w:t>приложение  форма заявки на участие в тендере</w:t>
            </w:r>
            <w:r w:rsidR="00D004D2" w:rsidRPr="00C72475">
              <w:rPr>
                <w:sz w:val="20"/>
                <w:szCs w:val="20"/>
              </w:rPr>
              <w:t xml:space="preserve">, </w:t>
            </w:r>
            <w:r w:rsidR="00155ED9" w:rsidRPr="00C72475">
              <w:rPr>
                <w:sz w:val="20"/>
                <w:szCs w:val="20"/>
              </w:rPr>
              <w:t>ценовое предложение</w:t>
            </w:r>
            <w:r w:rsidR="00D004D2" w:rsidRPr="00C72475">
              <w:rPr>
                <w:sz w:val="20"/>
                <w:szCs w:val="20"/>
              </w:rPr>
              <w:t xml:space="preserve">, </w:t>
            </w:r>
            <w:r w:rsidRPr="00C72475">
              <w:rPr>
                <w:sz w:val="20"/>
                <w:szCs w:val="20"/>
                <w:lang w:val="kk-KZ"/>
              </w:rPr>
              <w:t>форма банковской гарантии</w:t>
            </w:r>
            <w:r w:rsidR="00D004D2" w:rsidRPr="00C72475">
              <w:rPr>
                <w:sz w:val="20"/>
                <w:szCs w:val="20"/>
              </w:rPr>
              <w:t xml:space="preserve">, </w:t>
            </w:r>
            <w:r w:rsidR="00155ED9" w:rsidRPr="00C72475">
              <w:rPr>
                <w:sz w:val="20"/>
                <w:szCs w:val="20"/>
              </w:rPr>
              <w:t xml:space="preserve">форма </w:t>
            </w:r>
            <w:r w:rsidRPr="00C72475">
              <w:rPr>
                <w:sz w:val="20"/>
                <w:szCs w:val="20"/>
              </w:rPr>
              <w:t>типово</w:t>
            </w:r>
            <w:r w:rsidR="00155ED9" w:rsidRPr="00C72475">
              <w:rPr>
                <w:sz w:val="20"/>
                <w:szCs w:val="20"/>
              </w:rPr>
              <w:t>го</w:t>
            </w:r>
            <w:r w:rsidRPr="00C72475">
              <w:rPr>
                <w:sz w:val="20"/>
                <w:szCs w:val="20"/>
              </w:rPr>
              <w:t xml:space="preserve"> договор</w:t>
            </w:r>
            <w:r w:rsidR="00155ED9" w:rsidRPr="00C72475">
              <w:rPr>
                <w:sz w:val="20"/>
                <w:szCs w:val="20"/>
              </w:rPr>
              <w:t>а</w:t>
            </w:r>
            <w:r w:rsidRPr="00C72475">
              <w:rPr>
                <w:sz w:val="20"/>
                <w:szCs w:val="20"/>
              </w:rPr>
              <w:t xml:space="preserve"> </w:t>
            </w:r>
            <w:r w:rsidR="00155ED9" w:rsidRPr="00C72475">
              <w:rPr>
                <w:sz w:val="20"/>
                <w:szCs w:val="20"/>
              </w:rPr>
              <w:t>закупа.</w:t>
            </w:r>
          </w:p>
          <w:p w:rsidR="003A2541" w:rsidRPr="00C72475" w:rsidRDefault="003A2541" w:rsidP="00F22444">
            <w:pPr>
              <w:pStyle w:val="a4"/>
              <w:shd w:val="clear" w:color="auto" w:fill="FFFFFF"/>
              <w:rPr>
                <w:rFonts w:ascii="Times New Roman" w:hAnsi="Times New Roman"/>
                <w:sz w:val="20"/>
                <w:szCs w:val="20"/>
              </w:rPr>
            </w:pPr>
          </w:p>
          <w:p w:rsidR="007476DB" w:rsidRPr="00C72475" w:rsidRDefault="003A2541" w:rsidP="00F22444">
            <w:pPr>
              <w:shd w:val="clear" w:color="auto" w:fill="FFFFFF"/>
              <w:jc w:val="center"/>
              <w:rPr>
                <w:rFonts w:eastAsia="Calibri"/>
                <w:b/>
                <w:sz w:val="20"/>
                <w:szCs w:val="20"/>
                <w:lang w:eastAsia="en-US"/>
              </w:rPr>
            </w:pPr>
            <w:r w:rsidRPr="00C72475">
              <w:rPr>
                <w:rFonts w:eastAsia="Calibri"/>
                <w:b/>
                <w:sz w:val="20"/>
                <w:szCs w:val="20"/>
                <w:lang w:eastAsia="en-US"/>
              </w:rPr>
              <w:t xml:space="preserve">2. Квалификационные </w:t>
            </w:r>
            <w:r w:rsidR="00746DCA" w:rsidRPr="00C72475">
              <w:rPr>
                <w:rFonts w:eastAsia="Calibri"/>
                <w:b/>
                <w:sz w:val="20"/>
                <w:szCs w:val="20"/>
                <w:lang w:val="kk-KZ" w:eastAsia="en-US"/>
              </w:rPr>
              <w:t>уловия</w:t>
            </w:r>
            <w:r w:rsidRPr="00C72475">
              <w:rPr>
                <w:rFonts w:eastAsia="Calibri"/>
                <w:b/>
                <w:sz w:val="20"/>
                <w:szCs w:val="20"/>
                <w:lang w:eastAsia="en-US"/>
              </w:rPr>
              <w:t xml:space="preserve">, предъявляемые </w:t>
            </w:r>
          </w:p>
          <w:p w:rsidR="00C95FF1" w:rsidRPr="00C72475" w:rsidRDefault="003A2541" w:rsidP="00F22444">
            <w:pPr>
              <w:shd w:val="clear" w:color="auto" w:fill="FFFFFF"/>
              <w:jc w:val="center"/>
              <w:rPr>
                <w:rFonts w:eastAsia="Calibri"/>
                <w:b/>
                <w:sz w:val="20"/>
                <w:szCs w:val="20"/>
                <w:lang w:eastAsia="en-US"/>
              </w:rPr>
            </w:pPr>
            <w:r w:rsidRPr="00C72475">
              <w:rPr>
                <w:rFonts w:eastAsia="Calibri"/>
                <w:b/>
                <w:sz w:val="20"/>
                <w:szCs w:val="20"/>
                <w:lang w:eastAsia="en-US"/>
              </w:rPr>
              <w:t>к потенциальному поставщику</w:t>
            </w:r>
          </w:p>
          <w:p w:rsidR="00D94512" w:rsidRPr="00C72475" w:rsidRDefault="00D94512" w:rsidP="00F22444">
            <w:pPr>
              <w:shd w:val="clear" w:color="auto" w:fill="FFFFFF"/>
              <w:jc w:val="center"/>
              <w:rPr>
                <w:rFonts w:eastAsia="Calibri"/>
                <w:b/>
                <w:sz w:val="20"/>
                <w:szCs w:val="20"/>
                <w:lang w:eastAsia="en-US"/>
              </w:rPr>
            </w:pPr>
          </w:p>
          <w:p w:rsidR="00E42520" w:rsidRPr="00C72475" w:rsidRDefault="00D8049D"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2</w:t>
            </w:r>
            <w:r w:rsidRPr="00C72475">
              <w:rPr>
                <w:color w:val="000000"/>
                <w:spacing w:val="1"/>
                <w:sz w:val="20"/>
                <w:szCs w:val="20"/>
              </w:rPr>
              <w:t xml:space="preserve">. Потенциальный поставщик, участвующий в закупе, соответствует следующим квалификационным </w:t>
            </w:r>
            <w:r w:rsidR="00746DCA" w:rsidRPr="00C72475">
              <w:rPr>
                <w:color w:val="000000"/>
                <w:spacing w:val="1"/>
                <w:sz w:val="20"/>
                <w:szCs w:val="20"/>
                <w:lang w:val="kk-KZ"/>
              </w:rPr>
              <w:t>услов</w:t>
            </w:r>
            <w:r w:rsidRPr="00C72475">
              <w:rPr>
                <w:color w:val="000000"/>
                <w:spacing w:val="1"/>
                <w:sz w:val="20"/>
                <w:szCs w:val="20"/>
              </w:rPr>
              <w:t>иям:</w:t>
            </w:r>
          </w:p>
          <w:p w:rsidR="00E42520" w:rsidRPr="00C72475" w:rsidRDefault="00E42520"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1) правоспособность (для юридических лиц), гражданская дееспособность (для физических лиц, осуществляющих предпринимательскую деятельность);</w:t>
            </w:r>
            <w:bookmarkStart w:id="3" w:name="z119"/>
          </w:p>
          <w:p w:rsidR="00E42520" w:rsidRPr="00C72475" w:rsidRDefault="00E42520"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2) правоспособность на осуществление соответствующей фармацевтической деятельности;</w:t>
            </w:r>
            <w:bookmarkStart w:id="4" w:name="z120"/>
            <w:bookmarkEnd w:id="3"/>
          </w:p>
          <w:p w:rsidR="00E42520" w:rsidRPr="00C72475" w:rsidRDefault="00E42520"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bookmarkStart w:id="5" w:name="z121"/>
            <w:bookmarkEnd w:id="4"/>
          </w:p>
          <w:p w:rsidR="00E42520" w:rsidRPr="00C72475" w:rsidRDefault="00E42520"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bookmarkStart w:id="6" w:name="z122"/>
            <w:bookmarkEnd w:id="5"/>
          </w:p>
          <w:p w:rsidR="00E42520" w:rsidRPr="00C72475" w:rsidRDefault="00E42520"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5) не подлежит процедуре банкротства либо ликвидации;</w:t>
            </w:r>
            <w:bookmarkStart w:id="7" w:name="z123"/>
            <w:bookmarkEnd w:id="6"/>
          </w:p>
          <w:p w:rsidR="00E42520" w:rsidRPr="00C72475" w:rsidRDefault="00E42520"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6) не является участником тендера по одному лоту со своим аффилированным лицом.</w:t>
            </w:r>
            <w:bookmarkStart w:id="8" w:name="z124"/>
            <w:bookmarkEnd w:id="7"/>
          </w:p>
          <w:p w:rsidR="00E42520" w:rsidRPr="00C72475" w:rsidRDefault="00E42520"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bookmarkEnd w:id="8"/>
          <w:p w:rsidR="00D8049D" w:rsidRPr="00C72475" w:rsidRDefault="00D8049D"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3</w:t>
            </w:r>
            <w:r w:rsidRPr="00C72475">
              <w:rPr>
                <w:color w:val="000000"/>
                <w:spacing w:val="1"/>
                <w:sz w:val="20"/>
                <w:szCs w:val="20"/>
              </w:rPr>
              <w:t>. При закупе не предъявляются требования, не предусмотренные Правилами.</w:t>
            </w:r>
          </w:p>
          <w:p w:rsidR="00D8049D" w:rsidRPr="00C72475" w:rsidRDefault="00D8049D"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4</w:t>
            </w:r>
            <w:r w:rsidRPr="00C72475">
              <w:rPr>
                <w:color w:val="000000"/>
                <w:spacing w:val="1"/>
                <w:sz w:val="20"/>
                <w:szCs w:val="20"/>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4A4F48" w:rsidRPr="00C72475" w:rsidRDefault="004A4F48" w:rsidP="00F22444">
            <w:pPr>
              <w:pStyle w:val="a4"/>
              <w:shd w:val="clear" w:color="auto" w:fill="FFFFFF"/>
              <w:jc w:val="both"/>
              <w:rPr>
                <w:rFonts w:ascii="Times New Roman" w:hAnsi="Times New Roman"/>
                <w:sz w:val="20"/>
                <w:szCs w:val="20"/>
                <w:lang w:val="kk-KZ"/>
              </w:rPr>
            </w:pPr>
          </w:p>
          <w:p w:rsidR="003E1F10" w:rsidRPr="00C72475" w:rsidRDefault="00547F6E" w:rsidP="00F22444">
            <w:pPr>
              <w:pStyle w:val="3"/>
              <w:shd w:val="clear" w:color="auto" w:fill="FFFFFF"/>
              <w:spacing w:after="0" w:line="240" w:lineRule="auto"/>
              <w:jc w:val="center"/>
              <w:textAlignment w:val="baseline"/>
              <w:rPr>
                <w:rFonts w:ascii="Times New Roman" w:hAnsi="Times New Roman"/>
                <w:color w:val="1E1E1E"/>
                <w:sz w:val="20"/>
              </w:rPr>
            </w:pPr>
            <w:r w:rsidRPr="00C72475">
              <w:rPr>
                <w:rFonts w:ascii="Times New Roman" w:hAnsi="Times New Roman"/>
                <w:b/>
                <w:sz w:val="20"/>
              </w:rPr>
              <w:t xml:space="preserve">3. </w:t>
            </w:r>
            <w:r w:rsidR="00746DCA" w:rsidRPr="00C72475">
              <w:rPr>
                <w:rFonts w:ascii="Times New Roman" w:hAnsi="Times New Roman"/>
                <w:b/>
                <w:bCs/>
                <w:color w:val="1E1E1E"/>
                <w:sz w:val="20"/>
                <w:lang w:val="kk-KZ"/>
              </w:rPr>
              <w:t>Условия</w:t>
            </w:r>
            <w:r w:rsidR="003E1F10" w:rsidRPr="00C72475">
              <w:rPr>
                <w:rFonts w:ascii="Times New Roman" w:hAnsi="Times New Roman"/>
                <w:b/>
                <w:bCs/>
                <w:color w:val="1E1E1E"/>
                <w:sz w:val="20"/>
              </w:rPr>
              <w:t xml:space="preserve"> к лекарственным средствам и медицинским изделиям, приобретаемым </w:t>
            </w:r>
            <w:r w:rsidR="00D94512" w:rsidRPr="00C72475">
              <w:rPr>
                <w:rFonts w:ascii="Times New Roman" w:hAnsi="Times New Roman"/>
                <w:b/>
                <w:bCs/>
                <w:color w:val="1E1E1E"/>
                <w:sz w:val="20"/>
                <w:lang w:val="ru-RU"/>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и (или) в системе обязательного социального медицинского страхования</w:t>
            </w:r>
          </w:p>
          <w:p w:rsidR="000F42EF" w:rsidRPr="00C72475" w:rsidRDefault="000F42EF" w:rsidP="00F22444">
            <w:pPr>
              <w:shd w:val="clear" w:color="auto" w:fill="FFFFFF"/>
              <w:jc w:val="center"/>
              <w:rPr>
                <w:rFonts w:eastAsia="Calibri"/>
                <w:b/>
                <w:sz w:val="20"/>
                <w:szCs w:val="20"/>
                <w:lang w:val="kk-KZ" w:eastAsia="en-US"/>
              </w:rPr>
            </w:pPr>
          </w:p>
          <w:p w:rsidR="00D94512" w:rsidRPr="00C72475" w:rsidRDefault="00A77C91"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6</w:t>
            </w:r>
            <w:r w:rsidRPr="00C72475">
              <w:rPr>
                <w:color w:val="000000"/>
                <w:spacing w:val="1"/>
                <w:sz w:val="20"/>
                <w:szCs w:val="20"/>
              </w:rPr>
              <w:t xml:space="preserve">. К закупаемым и отпускаемым, в том числе при закупе фармацевтических услуг, </w:t>
            </w:r>
            <w:r w:rsidRPr="00C72475">
              <w:rPr>
                <w:color w:val="000000"/>
                <w:spacing w:val="1"/>
                <w:sz w:val="20"/>
                <w:szCs w:val="20"/>
              </w:rPr>
              <w:lastRenderedPageBreak/>
              <w:t xml:space="preserve">лекарственным средствам и медицинским изделиям, предназначенным для оказания </w:t>
            </w:r>
            <w:r w:rsidR="00D94512" w:rsidRPr="00C72475">
              <w:rPr>
                <w:color w:val="000000"/>
                <w:spacing w:val="1"/>
                <w:sz w:val="20"/>
                <w:szCs w:val="20"/>
              </w:rPr>
              <w:t>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и (или) в системе обязательного социального медицинского страхования</w:t>
            </w:r>
            <w:r w:rsidRPr="00C72475">
              <w:rPr>
                <w:color w:val="000000"/>
                <w:spacing w:val="1"/>
                <w:sz w:val="20"/>
                <w:szCs w:val="20"/>
              </w:rPr>
              <w:t xml:space="preserve">, предъявляются следующие </w:t>
            </w:r>
            <w:r w:rsidR="00D015A8" w:rsidRPr="00C72475">
              <w:rPr>
                <w:color w:val="000000"/>
                <w:spacing w:val="1"/>
                <w:sz w:val="20"/>
                <w:szCs w:val="20"/>
                <w:lang w:val="kk-KZ"/>
              </w:rPr>
              <w:t>услов</w:t>
            </w:r>
            <w:r w:rsidRPr="00C72475">
              <w:rPr>
                <w:color w:val="000000"/>
                <w:spacing w:val="1"/>
                <w:sz w:val="20"/>
                <w:szCs w:val="20"/>
              </w:rPr>
              <w:t>ия:</w:t>
            </w:r>
          </w:p>
          <w:p w:rsidR="00D94512"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A77C91" w:rsidRPr="00C72475" w:rsidRDefault="00A77C91"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77C91" w:rsidRPr="00C72475" w:rsidRDefault="00A77C91"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2) соответствие характеристики или технической спецификации условиям объявления или приглашения на закуп.</w:t>
            </w:r>
          </w:p>
          <w:p w:rsidR="00D94512" w:rsidRPr="00C72475" w:rsidRDefault="00A77C91"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94512"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94512"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D94512"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lastRenderedPageBreak/>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D94512"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6) срок годности лекарственных средств и медицинских изделий на дату поставки поставщиком заказчику составляет:</w:t>
            </w:r>
          </w:p>
          <w:p w:rsidR="00D94512"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не менее пятидесяти процентов от указанного срока годности на упаковке (при сроке годности менее двух лет);</w:t>
            </w:r>
          </w:p>
          <w:p w:rsidR="00D94512"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не менее двенадцати месяцев от указанного срока годности на упаковке (при сроке годности два года и более);</w:t>
            </w:r>
          </w:p>
          <w:p w:rsidR="00D94512"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7) срок годности лекарственных средств и медицинских изделий, закупаемых на дату поставки поставщиком единому дистрибьютору, составляет:</w:t>
            </w:r>
          </w:p>
          <w:p w:rsidR="00D94512"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8) срок годности лекарственных средств и медицинских изделий на дату поставки единым дистрибьютором заказчику составляет:</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не менее тридцати процентов от срока годности, указанного на упаковке (при сроке годности менее двух лет);</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не менее восьми месяцев от указанного срока годности на упаковке (при сроке годности два года и более);</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9) срок годности вакцин на дату поставки единым дистрибьютором заказчику составляет:</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не менее сорока процентов от указанного срока годности на упаковке (при сроке годности менее двух лет);</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не менее десяти месяцев от указанного срока годности на упаковке (при сроке годности два года и более);</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11) новизна медицинской техники, ее неиспользованность и производство в период двадцати четырех месяцев, предшествующих моменту поставки;</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 xml:space="preserve">12) внесение медицинской техники, относящейся к средствам измерения, в реестр </w:t>
            </w:r>
            <w:r w:rsidRPr="00C72475">
              <w:rPr>
                <w:color w:val="000000"/>
                <w:spacing w:val="1"/>
                <w:sz w:val="20"/>
                <w:szCs w:val="20"/>
              </w:rPr>
              <w:lastRenderedPageBreak/>
              <w:t>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13) соблюдение количества, качества и сроков поставки или оказания фармацевтической услуги по условиям договора.</w:t>
            </w:r>
          </w:p>
          <w:p w:rsidR="00E97C43" w:rsidRPr="00C72475" w:rsidRDefault="00D94512"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 xml:space="preserve">12. Условия, предусмотренные подпунктами 4), 5), 6), 7), 8), 9), 10), 11), 12) и 13) пункта </w:t>
            </w:r>
            <w:r w:rsidR="00E97C43" w:rsidRPr="00C72475">
              <w:rPr>
                <w:color w:val="000000"/>
                <w:spacing w:val="1"/>
                <w:sz w:val="20"/>
                <w:szCs w:val="20"/>
                <w:lang w:val="ru-RU"/>
              </w:rPr>
              <w:t>6</w:t>
            </w:r>
            <w:r w:rsidRPr="00C72475">
              <w:rPr>
                <w:color w:val="000000"/>
                <w:spacing w:val="1"/>
                <w:sz w:val="20"/>
                <w:szCs w:val="20"/>
              </w:rPr>
              <w:t xml:space="preserve"> </w:t>
            </w:r>
            <w:r w:rsidR="00E97C43" w:rsidRPr="00C72475">
              <w:rPr>
                <w:color w:val="000000"/>
                <w:spacing w:val="1"/>
                <w:sz w:val="20"/>
                <w:szCs w:val="20"/>
                <w:lang w:val="ru-RU"/>
              </w:rPr>
              <w:t>тендерной документации</w:t>
            </w:r>
            <w:r w:rsidRPr="00C72475">
              <w:rPr>
                <w:color w:val="000000"/>
                <w:spacing w:val="1"/>
                <w:sz w:val="20"/>
                <w:szCs w:val="20"/>
              </w:rPr>
              <w:t>, подтверждаются поставщиком при исполнении договора поставки или закупа.</w:t>
            </w:r>
          </w:p>
          <w:p w:rsidR="00A77C91" w:rsidRPr="00C72475" w:rsidRDefault="00A77C91"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8</w:t>
            </w:r>
            <w:r w:rsidRPr="00C72475">
              <w:rPr>
                <w:color w:val="000000"/>
                <w:spacing w:val="1"/>
                <w:sz w:val="20"/>
                <w:szCs w:val="20"/>
              </w:rPr>
              <w:t>. Заказчик, организатор закупа</w:t>
            </w:r>
            <w:r w:rsidRPr="00C72475">
              <w:rPr>
                <w:color w:val="000000"/>
                <w:spacing w:val="1"/>
                <w:sz w:val="20"/>
                <w:szCs w:val="20"/>
                <w:lang w:val="kk-KZ"/>
              </w:rPr>
              <w:t xml:space="preserve"> </w:t>
            </w:r>
            <w:r w:rsidRPr="00C72475">
              <w:rPr>
                <w:color w:val="000000"/>
                <w:spacing w:val="1"/>
                <w:sz w:val="20"/>
                <w:szCs w:val="20"/>
              </w:rPr>
              <w:t>не устанавливают к лекарственным средствам и медицинским изделиям требований, не предусмотренных Правилами.</w:t>
            </w:r>
          </w:p>
          <w:p w:rsidR="00A77C91" w:rsidRPr="00C72475" w:rsidRDefault="00A77C91" w:rsidP="00F22444">
            <w:pPr>
              <w:pStyle w:val="aa"/>
              <w:shd w:val="clear" w:color="auto" w:fill="FFFFFF"/>
              <w:spacing w:before="0" w:beforeAutospacing="0" w:after="0" w:afterAutospacing="0"/>
              <w:jc w:val="center"/>
              <w:textAlignment w:val="baseline"/>
              <w:rPr>
                <w:b/>
                <w:sz w:val="20"/>
                <w:szCs w:val="20"/>
                <w:lang w:val="kk-KZ"/>
              </w:rPr>
            </w:pPr>
          </w:p>
          <w:p w:rsidR="00CD7947" w:rsidRPr="00C72475" w:rsidRDefault="001C1916" w:rsidP="00F22444">
            <w:pPr>
              <w:pStyle w:val="aa"/>
              <w:shd w:val="clear" w:color="auto" w:fill="FFFFFF"/>
              <w:spacing w:before="0" w:beforeAutospacing="0" w:after="0" w:afterAutospacing="0"/>
              <w:jc w:val="center"/>
              <w:textAlignment w:val="baseline"/>
              <w:rPr>
                <w:b/>
                <w:sz w:val="20"/>
                <w:szCs w:val="20"/>
              </w:rPr>
            </w:pPr>
            <w:r w:rsidRPr="00C72475">
              <w:rPr>
                <w:b/>
                <w:sz w:val="20"/>
                <w:szCs w:val="20"/>
              </w:rPr>
              <w:t>4. Место, требуемые сроки и условия поставки</w:t>
            </w:r>
          </w:p>
          <w:p w:rsidR="00E97C43" w:rsidRPr="00C72475" w:rsidRDefault="00E97C43" w:rsidP="00F22444">
            <w:pPr>
              <w:pStyle w:val="aa"/>
              <w:shd w:val="clear" w:color="auto" w:fill="FFFFFF"/>
              <w:spacing w:before="0" w:beforeAutospacing="0" w:after="0" w:afterAutospacing="0"/>
              <w:jc w:val="center"/>
              <w:textAlignment w:val="baseline"/>
              <w:rPr>
                <w:b/>
                <w:sz w:val="20"/>
                <w:szCs w:val="20"/>
                <w:lang w:val="kk-KZ"/>
              </w:rPr>
            </w:pPr>
          </w:p>
          <w:p w:rsidR="00E97C43" w:rsidRPr="00C72475" w:rsidRDefault="00D16214" w:rsidP="00D90857">
            <w:pPr>
              <w:pStyle w:val="aa"/>
              <w:shd w:val="clear" w:color="auto" w:fill="FFFFFF"/>
              <w:spacing w:before="0" w:beforeAutospacing="0" w:after="0" w:afterAutospacing="0"/>
              <w:ind w:firstLine="461"/>
              <w:jc w:val="both"/>
              <w:textAlignment w:val="baseline"/>
              <w:rPr>
                <w:sz w:val="20"/>
                <w:szCs w:val="20"/>
              </w:rPr>
            </w:pPr>
            <w:r w:rsidRPr="00C72475">
              <w:rPr>
                <w:sz w:val="20"/>
                <w:szCs w:val="20"/>
                <w:lang w:val="kk-KZ"/>
              </w:rPr>
              <w:t>9</w:t>
            </w:r>
            <w:r w:rsidR="003A2541" w:rsidRPr="00C72475">
              <w:rPr>
                <w:sz w:val="20"/>
                <w:szCs w:val="20"/>
              </w:rPr>
              <w:t>.</w:t>
            </w:r>
            <w:r w:rsidR="00524629" w:rsidRPr="00C72475">
              <w:rPr>
                <w:sz w:val="20"/>
                <w:szCs w:val="20"/>
              </w:rPr>
              <w:t xml:space="preserve"> </w:t>
            </w:r>
            <w:r w:rsidR="006E064A" w:rsidRPr="00C72475">
              <w:rPr>
                <w:sz w:val="20"/>
                <w:szCs w:val="20"/>
                <w:lang w:val="kk-KZ"/>
              </w:rPr>
              <w:t>Медицинские изделия</w:t>
            </w:r>
            <w:r w:rsidR="00E97C43" w:rsidRPr="00C72475">
              <w:rPr>
                <w:sz w:val="20"/>
                <w:szCs w:val="20"/>
                <w:lang w:val="kk-KZ"/>
              </w:rPr>
              <w:t xml:space="preserve"> </w:t>
            </w:r>
            <w:r w:rsidR="00E97C43" w:rsidRPr="00C72475">
              <w:rPr>
                <w:sz w:val="20"/>
                <w:szCs w:val="20"/>
              </w:rPr>
              <w:t>приобретаемым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и (или) в системе обязательного социального медицинского страхования</w:t>
            </w:r>
            <w:r w:rsidR="00F82FE8" w:rsidRPr="00C72475">
              <w:rPr>
                <w:sz w:val="20"/>
                <w:szCs w:val="20"/>
              </w:rPr>
              <w:t xml:space="preserve"> </w:t>
            </w:r>
            <w:r w:rsidR="00BD73B5" w:rsidRPr="00C72475">
              <w:rPr>
                <w:sz w:val="20"/>
                <w:szCs w:val="20"/>
                <w:lang w:val="kk-KZ"/>
              </w:rPr>
              <w:t xml:space="preserve">представляются </w:t>
            </w:r>
            <w:r w:rsidR="006E064A" w:rsidRPr="00C72475">
              <w:rPr>
                <w:sz w:val="20"/>
                <w:szCs w:val="20"/>
              </w:rPr>
              <w:t>согласно приложени</w:t>
            </w:r>
            <w:r w:rsidR="006E064A" w:rsidRPr="00C72475">
              <w:rPr>
                <w:sz w:val="20"/>
                <w:szCs w:val="20"/>
                <w:lang w:val="kk-KZ"/>
              </w:rPr>
              <w:t>ям 1,</w:t>
            </w:r>
            <w:r w:rsidR="00E97C43" w:rsidRPr="00C72475">
              <w:rPr>
                <w:sz w:val="20"/>
                <w:szCs w:val="20"/>
                <w:lang w:val="kk-KZ"/>
              </w:rPr>
              <w:t xml:space="preserve"> </w:t>
            </w:r>
            <w:r w:rsidR="006C5848" w:rsidRPr="00C72475">
              <w:rPr>
                <w:sz w:val="20"/>
                <w:szCs w:val="20"/>
                <w:lang w:val="kk-KZ"/>
              </w:rPr>
              <w:t>2</w:t>
            </w:r>
            <w:r w:rsidR="00F82FE8" w:rsidRPr="00C72475">
              <w:rPr>
                <w:sz w:val="20"/>
                <w:szCs w:val="20"/>
                <w:lang w:val="kk-KZ"/>
              </w:rPr>
              <w:t xml:space="preserve"> к</w:t>
            </w:r>
            <w:r w:rsidR="003A2541" w:rsidRPr="00C72475">
              <w:rPr>
                <w:sz w:val="20"/>
                <w:szCs w:val="20"/>
              </w:rPr>
              <w:t xml:space="preserve"> тендерной документации.</w:t>
            </w:r>
          </w:p>
          <w:p w:rsidR="00D90857" w:rsidRPr="00C72475" w:rsidRDefault="00D90857" w:rsidP="00D90857">
            <w:pPr>
              <w:pStyle w:val="aa"/>
              <w:shd w:val="clear" w:color="auto" w:fill="FFFFFF"/>
              <w:spacing w:before="0" w:beforeAutospacing="0" w:after="0" w:afterAutospacing="0"/>
              <w:ind w:firstLine="461"/>
              <w:jc w:val="both"/>
              <w:textAlignment w:val="baseline"/>
              <w:rPr>
                <w:sz w:val="20"/>
                <w:szCs w:val="20"/>
              </w:rPr>
            </w:pPr>
          </w:p>
          <w:p w:rsidR="003A2541" w:rsidRPr="00C72475" w:rsidRDefault="001C1916" w:rsidP="00D90857">
            <w:pPr>
              <w:pStyle w:val="aa"/>
              <w:shd w:val="clear" w:color="auto" w:fill="FFFFFF"/>
              <w:spacing w:before="0" w:beforeAutospacing="0" w:after="0" w:afterAutospacing="0"/>
              <w:ind w:firstLine="461"/>
              <w:jc w:val="center"/>
              <w:textAlignment w:val="baseline"/>
              <w:rPr>
                <w:rFonts w:eastAsia="Calibri"/>
                <w:b/>
                <w:sz w:val="20"/>
                <w:szCs w:val="20"/>
                <w:lang w:eastAsia="en-US"/>
              </w:rPr>
            </w:pPr>
            <w:r w:rsidRPr="00C72475">
              <w:rPr>
                <w:rFonts w:eastAsia="Calibri"/>
                <w:b/>
                <w:sz w:val="20"/>
                <w:szCs w:val="20"/>
                <w:lang w:eastAsia="en-US"/>
              </w:rPr>
              <w:t>5. Условия платежа и проект договора о закупе</w:t>
            </w:r>
          </w:p>
          <w:p w:rsidR="00D90857" w:rsidRPr="00C72475" w:rsidRDefault="00D90857" w:rsidP="00D90857">
            <w:pPr>
              <w:pStyle w:val="aa"/>
              <w:shd w:val="clear" w:color="auto" w:fill="FFFFFF"/>
              <w:spacing w:before="0" w:beforeAutospacing="0" w:after="0" w:afterAutospacing="0"/>
              <w:ind w:firstLine="461"/>
              <w:jc w:val="center"/>
              <w:textAlignment w:val="baseline"/>
              <w:rPr>
                <w:rFonts w:eastAsia="Calibri"/>
                <w:b/>
                <w:sz w:val="20"/>
                <w:szCs w:val="20"/>
                <w:lang w:eastAsia="en-US"/>
              </w:rPr>
            </w:pPr>
          </w:p>
          <w:p w:rsidR="003A2541" w:rsidRPr="00C72475" w:rsidRDefault="009354DB" w:rsidP="00D90857">
            <w:pPr>
              <w:pStyle w:val="a4"/>
              <w:ind w:firstLine="461"/>
              <w:jc w:val="both"/>
              <w:rPr>
                <w:rFonts w:ascii="Times New Roman" w:hAnsi="Times New Roman"/>
                <w:sz w:val="20"/>
                <w:szCs w:val="20"/>
              </w:rPr>
            </w:pPr>
            <w:r w:rsidRPr="00C72475">
              <w:rPr>
                <w:rFonts w:ascii="Times New Roman" w:hAnsi="Times New Roman"/>
                <w:sz w:val="20"/>
                <w:szCs w:val="20"/>
                <w:lang w:val="kk-KZ"/>
              </w:rPr>
              <w:t>10</w:t>
            </w:r>
            <w:r w:rsidR="003A2541" w:rsidRPr="00C72475">
              <w:rPr>
                <w:rFonts w:ascii="Times New Roman" w:hAnsi="Times New Roman"/>
                <w:sz w:val="20"/>
                <w:szCs w:val="20"/>
              </w:rPr>
              <w:t>. Услови</w:t>
            </w:r>
            <w:r w:rsidR="00001C08" w:rsidRPr="00C72475">
              <w:rPr>
                <w:rFonts w:ascii="Times New Roman" w:hAnsi="Times New Roman"/>
                <w:sz w:val="20"/>
                <w:szCs w:val="20"/>
              </w:rPr>
              <w:t>я платежа согласно приложениям</w:t>
            </w:r>
            <w:r w:rsidR="00F82FE8" w:rsidRPr="00C72475">
              <w:rPr>
                <w:rFonts w:ascii="Times New Roman" w:hAnsi="Times New Roman"/>
                <w:sz w:val="20"/>
                <w:szCs w:val="20"/>
              </w:rPr>
              <w:t xml:space="preserve"> </w:t>
            </w:r>
            <w:r w:rsidR="00071375" w:rsidRPr="00C72475">
              <w:rPr>
                <w:rFonts w:ascii="Times New Roman" w:hAnsi="Times New Roman"/>
                <w:sz w:val="20"/>
                <w:szCs w:val="20"/>
                <w:lang w:val="kk-KZ"/>
              </w:rPr>
              <w:t>1</w:t>
            </w:r>
            <w:r w:rsidR="003A2541" w:rsidRPr="00C72475">
              <w:rPr>
                <w:rFonts w:ascii="Times New Roman" w:hAnsi="Times New Roman"/>
                <w:sz w:val="20"/>
                <w:szCs w:val="20"/>
              </w:rPr>
              <w:t xml:space="preserve"> к тендерной документации по мере выделения лимита бюджетных средств;</w:t>
            </w:r>
          </w:p>
          <w:p w:rsidR="003A2541" w:rsidRPr="00C72475" w:rsidRDefault="003A2541" w:rsidP="00D90857">
            <w:pPr>
              <w:pStyle w:val="a4"/>
              <w:ind w:firstLine="461"/>
              <w:jc w:val="both"/>
              <w:rPr>
                <w:rFonts w:ascii="Times New Roman" w:hAnsi="Times New Roman"/>
                <w:sz w:val="20"/>
                <w:szCs w:val="20"/>
              </w:rPr>
            </w:pPr>
            <w:r w:rsidRPr="00C72475">
              <w:rPr>
                <w:rFonts w:ascii="Times New Roman" w:hAnsi="Times New Roman"/>
                <w:sz w:val="20"/>
                <w:szCs w:val="20"/>
              </w:rPr>
              <w:t>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3A2541" w:rsidRPr="00C72475" w:rsidRDefault="009354DB" w:rsidP="00D90857">
            <w:pPr>
              <w:pStyle w:val="a4"/>
              <w:ind w:firstLine="461"/>
              <w:jc w:val="both"/>
              <w:rPr>
                <w:rFonts w:ascii="Times New Roman" w:hAnsi="Times New Roman"/>
                <w:sz w:val="20"/>
                <w:szCs w:val="20"/>
              </w:rPr>
            </w:pPr>
            <w:r w:rsidRPr="00C72475">
              <w:rPr>
                <w:rFonts w:ascii="Times New Roman" w:hAnsi="Times New Roman"/>
                <w:sz w:val="20"/>
                <w:szCs w:val="20"/>
                <w:lang w:val="kk-KZ"/>
              </w:rPr>
              <w:t>11</w:t>
            </w:r>
            <w:r w:rsidR="003A2541" w:rsidRPr="00C72475">
              <w:rPr>
                <w:rFonts w:ascii="Times New Roman" w:hAnsi="Times New Roman"/>
                <w:sz w:val="20"/>
                <w:szCs w:val="20"/>
              </w:rPr>
              <w:t>. Проект договора составляется на основании Типового договора</w:t>
            </w:r>
            <w:r w:rsidR="00001C08" w:rsidRPr="00C72475">
              <w:rPr>
                <w:rFonts w:ascii="Times New Roman" w:hAnsi="Times New Roman"/>
                <w:sz w:val="20"/>
                <w:szCs w:val="20"/>
              </w:rPr>
              <w:t xml:space="preserve"> о закупе, согласно приложению </w:t>
            </w:r>
            <w:r w:rsidR="00E97C43" w:rsidRPr="00C72475">
              <w:rPr>
                <w:rFonts w:ascii="Times New Roman" w:hAnsi="Times New Roman"/>
                <w:sz w:val="20"/>
                <w:szCs w:val="20"/>
              </w:rPr>
              <w:t>6</w:t>
            </w:r>
            <w:r w:rsidR="003A2541" w:rsidRPr="00C72475">
              <w:rPr>
                <w:rFonts w:ascii="Times New Roman" w:hAnsi="Times New Roman"/>
                <w:sz w:val="20"/>
                <w:szCs w:val="20"/>
              </w:rPr>
              <w:t>.</w:t>
            </w:r>
          </w:p>
          <w:p w:rsidR="005A79AD" w:rsidRPr="00C72475" w:rsidRDefault="005A79AD" w:rsidP="00D90857">
            <w:pPr>
              <w:rPr>
                <w:rFonts w:eastAsia="Calibri"/>
                <w:sz w:val="20"/>
                <w:szCs w:val="20"/>
                <w:lang w:eastAsia="en-US"/>
              </w:rPr>
            </w:pPr>
          </w:p>
          <w:p w:rsidR="003A2541" w:rsidRPr="00C72475" w:rsidRDefault="00E600B1" w:rsidP="00D90857">
            <w:pPr>
              <w:jc w:val="center"/>
              <w:rPr>
                <w:rFonts w:eastAsia="Calibri"/>
                <w:b/>
                <w:sz w:val="20"/>
                <w:szCs w:val="20"/>
                <w:lang w:eastAsia="en-US"/>
              </w:rPr>
            </w:pPr>
            <w:r w:rsidRPr="00C72475">
              <w:rPr>
                <w:rFonts w:eastAsia="Calibri"/>
                <w:b/>
                <w:sz w:val="20"/>
                <w:szCs w:val="20"/>
                <w:lang w:eastAsia="en-US"/>
              </w:rPr>
              <w:t>6. Валюта тендерной заявки</w:t>
            </w:r>
          </w:p>
          <w:p w:rsidR="00E97C43" w:rsidRPr="00C72475" w:rsidRDefault="00E97C43" w:rsidP="00BB4D89">
            <w:pPr>
              <w:jc w:val="center"/>
              <w:rPr>
                <w:rFonts w:eastAsia="Calibri"/>
                <w:b/>
                <w:sz w:val="20"/>
                <w:szCs w:val="20"/>
                <w:lang w:eastAsia="en-US"/>
              </w:rPr>
            </w:pPr>
          </w:p>
          <w:p w:rsidR="003A2541" w:rsidRPr="00C72475" w:rsidRDefault="000931D4" w:rsidP="00E97C43">
            <w:pPr>
              <w:pStyle w:val="a4"/>
              <w:ind w:firstLine="461"/>
              <w:jc w:val="both"/>
              <w:rPr>
                <w:rFonts w:ascii="Times New Roman" w:hAnsi="Times New Roman"/>
                <w:sz w:val="20"/>
                <w:szCs w:val="20"/>
              </w:rPr>
            </w:pPr>
            <w:r w:rsidRPr="00C72475">
              <w:rPr>
                <w:rFonts w:ascii="Times New Roman" w:hAnsi="Times New Roman"/>
                <w:sz w:val="20"/>
                <w:szCs w:val="20"/>
              </w:rPr>
              <w:t>1</w:t>
            </w:r>
            <w:r w:rsidR="00080B91" w:rsidRPr="00C72475">
              <w:rPr>
                <w:rFonts w:ascii="Times New Roman" w:hAnsi="Times New Roman"/>
                <w:sz w:val="20"/>
                <w:szCs w:val="20"/>
                <w:lang w:val="kk-KZ"/>
              </w:rPr>
              <w:t>2</w:t>
            </w:r>
            <w:r w:rsidR="003A2541" w:rsidRPr="00C72475">
              <w:rPr>
                <w:rFonts w:ascii="Times New Roman" w:hAnsi="Times New Roman"/>
                <w:sz w:val="20"/>
                <w:szCs w:val="20"/>
              </w:rPr>
              <w:t>. Валютой ц</w:t>
            </w:r>
            <w:r w:rsidR="00D77049" w:rsidRPr="00C72475">
              <w:rPr>
                <w:rFonts w:ascii="Times New Roman" w:hAnsi="Times New Roman"/>
                <w:sz w:val="20"/>
                <w:szCs w:val="20"/>
              </w:rPr>
              <w:t xml:space="preserve">ены тендерной заявки считается </w:t>
            </w:r>
            <w:r w:rsidR="003A2541" w:rsidRPr="00C72475">
              <w:rPr>
                <w:rFonts w:ascii="Times New Roman" w:hAnsi="Times New Roman"/>
                <w:sz w:val="20"/>
                <w:szCs w:val="20"/>
              </w:rPr>
              <w:t>казахстанский тенге.</w:t>
            </w:r>
          </w:p>
          <w:p w:rsidR="004465E4" w:rsidRPr="00C72475" w:rsidRDefault="000931D4" w:rsidP="00181E3D">
            <w:pPr>
              <w:pStyle w:val="a4"/>
              <w:ind w:firstLine="461"/>
              <w:jc w:val="both"/>
              <w:rPr>
                <w:rFonts w:ascii="Times New Roman" w:hAnsi="Times New Roman"/>
                <w:sz w:val="20"/>
                <w:szCs w:val="20"/>
                <w:lang w:val="kk-KZ"/>
              </w:rPr>
            </w:pPr>
            <w:r w:rsidRPr="00C72475">
              <w:rPr>
                <w:rFonts w:ascii="Times New Roman" w:hAnsi="Times New Roman"/>
                <w:sz w:val="20"/>
                <w:szCs w:val="20"/>
              </w:rPr>
              <w:t>1</w:t>
            </w:r>
            <w:r w:rsidR="00080B91" w:rsidRPr="00C72475">
              <w:rPr>
                <w:rFonts w:ascii="Times New Roman" w:hAnsi="Times New Roman"/>
                <w:sz w:val="20"/>
                <w:szCs w:val="20"/>
                <w:lang w:val="kk-KZ"/>
              </w:rPr>
              <w:t>3</w:t>
            </w:r>
            <w:r w:rsidR="003A2541" w:rsidRPr="00C72475">
              <w:rPr>
                <w:rFonts w:ascii="Times New Roman" w:hAnsi="Times New Roman"/>
                <w:sz w:val="20"/>
                <w:szCs w:val="20"/>
              </w:rPr>
              <w:t>. В случае, представления цены тендерной заявки в иной валюте, цены тендерных заявок переводятся в тенге по официальному курсу Национального Банка Республики Казахстан на день вскрытия тендерных заявок.</w:t>
            </w:r>
          </w:p>
          <w:p w:rsidR="00E8686D" w:rsidRPr="00C72475" w:rsidRDefault="00D01EA6" w:rsidP="00BB4D89">
            <w:pPr>
              <w:jc w:val="center"/>
              <w:rPr>
                <w:rFonts w:eastAsia="Calibri"/>
                <w:b/>
                <w:sz w:val="20"/>
                <w:szCs w:val="20"/>
                <w:lang w:eastAsia="en-US"/>
              </w:rPr>
            </w:pPr>
            <w:r w:rsidRPr="00C72475">
              <w:rPr>
                <w:rFonts w:eastAsia="Calibri"/>
                <w:b/>
                <w:sz w:val="20"/>
                <w:szCs w:val="20"/>
                <w:lang w:eastAsia="en-US"/>
              </w:rPr>
              <w:lastRenderedPageBreak/>
              <w:t xml:space="preserve">7. Требования к языку составления и предоставления тендерной заявки, </w:t>
            </w:r>
          </w:p>
          <w:p w:rsidR="003A2541" w:rsidRPr="00C72475" w:rsidRDefault="00D01EA6" w:rsidP="00BB4D89">
            <w:pPr>
              <w:jc w:val="center"/>
              <w:rPr>
                <w:rFonts w:eastAsia="Calibri"/>
                <w:b/>
                <w:sz w:val="20"/>
                <w:szCs w:val="20"/>
                <w:lang w:eastAsia="en-US"/>
              </w:rPr>
            </w:pPr>
            <w:r w:rsidRPr="00C72475">
              <w:rPr>
                <w:rFonts w:eastAsia="Calibri"/>
                <w:b/>
                <w:sz w:val="20"/>
                <w:szCs w:val="20"/>
                <w:lang w:eastAsia="en-US"/>
              </w:rPr>
              <w:t>договора о закупе</w:t>
            </w:r>
          </w:p>
          <w:p w:rsidR="00E97C43" w:rsidRPr="00C72475" w:rsidRDefault="00E97C43" w:rsidP="00BB4D89">
            <w:pPr>
              <w:jc w:val="center"/>
              <w:rPr>
                <w:rFonts w:eastAsia="Calibri"/>
                <w:b/>
                <w:sz w:val="20"/>
                <w:szCs w:val="20"/>
                <w:lang w:eastAsia="en-US"/>
              </w:rPr>
            </w:pPr>
          </w:p>
          <w:p w:rsidR="003A2541" w:rsidRPr="00C72475" w:rsidRDefault="00E8686D" w:rsidP="00BB4D89">
            <w:pPr>
              <w:pStyle w:val="a4"/>
              <w:jc w:val="both"/>
              <w:rPr>
                <w:rFonts w:ascii="Times New Roman" w:hAnsi="Times New Roman"/>
                <w:sz w:val="20"/>
                <w:szCs w:val="20"/>
              </w:rPr>
            </w:pPr>
            <w:r w:rsidRPr="00C72475">
              <w:rPr>
                <w:rFonts w:ascii="Times New Roman" w:hAnsi="Times New Roman"/>
                <w:sz w:val="20"/>
                <w:szCs w:val="20"/>
              </w:rPr>
              <w:t xml:space="preserve">         </w:t>
            </w:r>
            <w:r w:rsidR="008A2A93" w:rsidRPr="00C72475">
              <w:rPr>
                <w:rFonts w:ascii="Times New Roman" w:hAnsi="Times New Roman"/>
                <w:sz w:val="20"/>
                <w:szCs w:val="20"/>
                <w:lang w:val="kk-KZ"/>
              </w:rPr>
              <w:t>14</w:t>
            </w:r>
            <w:r w:rsidR="003A2541" w:rsidRPr="00C72475">
              <w:rPr>
                <w:rFonts w:ascii="Times New Roman" w:hAnsi="Times New Roman"/>
                <w:sz w:val="20"/>
                <w:szCs w:val="20"/>
              </w:rPr>
              <w:t xml:space="preserve">. Тендерная заявка потенциального поставщика, изъявившего желание участвовать в тендере, договор </w:t>
            </w:r>
            <w:r w:rsidR="00B87C77" w:rsidRPr="00C72475">
              <w:rPr>
                <w:rFonts w:ascii="Times New Roman" w:hAnsi="Times New Roman"/>
                <w:sz w:val="20"/>
                <w:szCs w:val="20"/>
              </w:rPr>
              <w:t xml:space="preserve">о закупках </w:t>
            </w:r>
            <w:r w:rsidR="003A2541" w:rsidRPr="00C72475">
              <w:rPr>
                <w:rFonts w:ascii="Times New Roman" w:hAnsi="Times New Roman"/>
                <w:sz w:val="20"/>
                <w:szCs w:val="20"/>
              </w:rPr>
              <w:t>составляются согласно Закону Республики Казахстан «О языках в Республике Казахстан» от 11 июля 1997 года №151</w:t>
            </w:r>
            <w:r w:rsidR="0083055B" w:rsidRPr="00C72475">
              <w:rPr>
                <w:rFonts w:ascii="Times New Roman" w:hAnsi="Times New Roman"/>
                <w:sz w:val="20"/>
                <w:szCs w:val="20"/>
              </w:rPr>
              <w:t xml:space="preserve"> на государственном либо русском языках</w:t>
            </w:r>
            <w:r w:rsidR="003A2541" w:rsidRPr="00C72475">
              <w:rPr>
                <w:rFonts w:ascii="Times New Roman" w:hAnsi="Times New Roman"/>
                <w:sz w:val="20"/>
                <w:szCs w:val="20"/>
              </w:rPr>
              <w:t>.</w:t>
            </w:r>
          </w:p>
          <w:p w:rsidR="003A2541" w:rsidRPr="00C72475" w:rsidRDefault="003A2541" w:rsidP="00BB4D89">
            <w:pPr>
              <w:pStyle w:val="a4"/>
              <w:jc w:val="both"/>
              <w:rPr>
                <w:rFonts w:ascii="Times New Roman" w:hAnsi="Times New Roman"/>
                <w:sz w:val="20"/>
                <w:szCs w:val="20"/>
              </w:rPr>
            </w:pPr>
          </w:p>
          <w:p w:rsidR="00C95FF1" w:rsidRPr="00C72475" w:rsidRDefault="00325163" w:rsidP="00BB4D89">
            <w:pPr>
              <w:jc w:val="center"/>
              <w:rPr>
                <w:rFonts w:eastAsia="Calibri"/>
                <w:sz w:val="20"/>
                <w:szCs w:val="20"/>
                <w:lang w:eastAsia="en-US"/>
              </w:rPr>
            </w:pPr>
            <w:r w:rsidRPr="00C72475">
              <w:rPr>
                <w:rFonts w:eastAsia="Calibri"/>
                <w:b/>
                <w:sz w:val="20"/>
                <w:szCs w:val="20"/>
                <w:lang w:eastAsia="en-US"/>
              </w:rPr>
              <w:t>8. Требования к оформлению тендерной заявки</w:t>
            </w:r>
          </w:p>
          <w:p w:rsidR="006306D8" w:rsidRPr="00C72475" w:rsidRDefault="006306D8" w:rsidP="00BB4D89">
            <w:pPr>
              <w:pStyle w:val="a4"/>
              <w:jc w:val="both"/>
              <w:rPr>
                <w:rFonts w:ascii="Times New Roman" w:hAnsi="Times New Roman"/>
                <w:sz w:val="20"/>
                <w:szCs w:val="20"/>
                <w:lang w:val="kk-KZ"/>
              </w:rPr>
            </w:pPr>
          </w:p>
          <w:p w:rsidR="00A46FFE" w:rsidRPr="00C72475" w:rsidRDefault="00A46FFE" w:rsidP="00A254AE">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15</w:t>
            </w:r>
            <w:r w:rsidRPr="00C72475">
              <w:rPr>
                <w:color w:val="000000"/>
                <w:spacing w:val="1"/>
                <w:sz w:val="20"/>
                <w:szCs w:val="20"/>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A46FFE" w:rsidRPr="00C72475" w:rsidRDefault="00A46FFE" w:rsidP="00A254AE">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16</w:t>
            </w:r>
            <w:r w:rsidRPr="00C72475">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46FFE" w:rsidRPr="00C72475" w:rsidRDefault="00A46FFE" w:rsidP="00A254AE">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17</w:t>
            </w:r>
            <w:r w:rsidRPr="00C72475">
              <w:rPr>
                <w:color w:val="000000"/>
                <w:spacing w:val="1"/>
                <w:sz w:val="20"/>
                <w:szCs w:val="20"/>
              </w:rPr>
              <w:t>. Тендерная заявка состоит из основной части, технической части и гарантийного обеспечения.</w:t>
            </w:r>
          </w:p>
          <w:p w:rsidR="00A46FFE" w:rsidRPr="00C72475" w:rsidRDefault="00A46FFE" w:rsidP="00F22444">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В случае привлечения соисполнителя, потенциальный поставщик также прилагает к тендерной заявке документы, указанные в </w:t>
            </w:r>
            <w:hyperlink r:id="rId9" w:anchor="z158" w:history="1">
              <w:r w:rsidRPr="00C72475">
                <w:rPr>
                  <w:rStyle w:val="ae"/>
                  <w:color w:val="073A5E"/>
                  <w:spacing w:val="1"/>
                  <w:sz w:val="20"/>
                  <w:szCs w:val="20"/>
                </w:rPr>
                <w:t>подпунктах 2)</w:t>
              </w:r>
            </w:hyperlink>
            <w:r w:rsidRPr="00C72475">
              <w:rPr>
                <w:color w:val="000000"/>
                <w:spacing w:val="1"/>
                <w:sz w:val="20"/>
                <w:szCs w:val="20"/>
              </w:rPr>
              <w:t>, </w:t>
            </w:r>
            <w:hyperlink r:id="rId10" w:anchor="z241" w:history="1">
              <w:r w:rsidRPr="00C72475">
                <w:rPr>
                  <w:rStyle w:val="ae"/>
                  <w:color w:val="073A5E"/>
                  <w:spacing w:val="1"/>
                  <w:sz w:val="20"/>
                  <w:szCs w:val="20"/>
                </w:rPr>
                <w:t>3)</w:t>
              </w:r>
            </w:hyperlink>
            <w:r w:rsidRPr="00C72475">
              <w:rPr>
                <w:color w:val="000000"/>
                <w:spacing w:val="1"/>
                <w:sz w:val="20"/>
                <w:szCs w:val="20"/>
              </w:rPr>
              <w:t>, </w:t>
            </w:r>
            <w:hyperlink r:id="rId11" w:anchor="z242" w:history="1">
              <w:r w:rsidRPr="00C72475">
                <w:rPr>
                  <w:rStyle w:val="ae"/>
                  <w:color w:val="073A5E"/>
                  <w:spacing w:val="1"/>
                  <w:sz w:val="20"/>
                  <w:szCs w:val="20"/>
                </w:rPr>
                <w:t>4)</w:t>
              </w:r>
            </w:hyperlink>
            <w:r w:rsidRPr="00C72475">
              <w:rPr>
                <w:color w:val="000000"/>
                <w:spacing w:val="1"/>
                <w:sz w:val="20"/>
                <w:szCs w:val="20"/>
              </w:rPr>
              <w:t>, </w:t>
            </w:r>
            <w:hyperlink r:id="rId12" w:anchor="z243" w:history="1">
              <w:r w:rsidRPr="00C72475">
                <w:rPr>
                  <w:rStyle w:val="ae"/>
                  <w:color w:val="073A5E"/>
                  <w:spacing w:val="1"/>
                  <w:sz w:val="20"/>
                  <w:szCs w:val="20"/>
                </w:rPr>
                <w:t>5)</w:t>
              </w:r>
            </w:hyperlink>
            <w:r w:rsidRPr="00C72475">
              <w:rPr>
                <w:color w:val="000000"/>
                <w:spacing w:val="1"/>
                <w:sz w:val="20"/>
                <w:szCs w:val="20"/>
              </w:rPr>
              <w:t>, </w:t>
            </w:r>
            <w:hyperlink r:id="rId13" w:anchor="z244" w:history="1">
              <w:r w:rsidRPr="00C72475">
                <w:rPr>
                  <w:rStyle w:val="ae"/>
                  <w:color w:val="073A5E"/>
                  <w:spacing w:val="1"/>
                  <w:sz w:val="20"/>
                  <w:szCs w:val="20"/>
                </w:rPr>
                <w:t>6)</w:t>
              </w:r>
            </w:hyperlink>
            <w:r w:rsidRPr="00C72475">
              <w:rPr>
                <w:color w:val="000000"/>
                <w:spacing w:val="1"/>
                <w:sz w:val="20"/>
                <w:szCs w:val="20"/>
              </w:rPr>
              <w:t> и </w:t>
            </w:r>
            <w:hyperlink r:id="rId14" w:anchor="z245" w:history="1">
              <w:r w:rsidRPr="00C72475">
                <w:rPr>
                  <w:rStyle w:val="ae"/>
                  <w:color w:val="073A5E"/>
                  <w:spacing w:val="1"/>
                  <w:sz w:val="20"/>
                  <w:szCs w:val="20"/>
                </w:rPr>
                <w:t>7)</w:t>
              </w:r>
            </w:hyperlink>
            <w:r w:rsidR="00341528" w:rsidRPr="00C72475">
              <w:rPr>
                <w:color w:val="000000"/>
                <w:spacing w:val="1"/>
                <w:sz w:val="20"/>
                <w:szCs w:val="20"/>
              </w:rPr>
              <w:t xml:space="preserve"> пункта </w:t>
            </w:r>
            <w:r w:rsidR="00980099" w:rsidRPr="00C72475">
              <w:rPr>
                <w:color w:val="000000"/>
                <w:spacing w:val="1"/>
                <w:sz w:val="20"/>
                <w:szCs w:val="20"/>
                <w:lang w:val="kk-KZ"/>
              </w:rPr>
              <w:t xml:space="preserve">                 </w:t>
            </w:r>
            <w:r w:rsidR="00341528" w:rsidRPr="00C72475">
              <w:rPr>
                <w:color w:val="000000"/>
                <w:spacing w:val="1"/>
                <w:sz w:val="20"/>
                <w:szCs w:val="20"/>
                <w:lang w:val="kk-KZ"/>
              </w:rPr>
              <w:t>18</w:t>
            </w:r>
            <w:r w:rsidR="00537A6A" w:rsidRPr="00C72475">
              <w:rPr>
                <w:color w:val="000000"/>
                <w:spacing w:val="1"/>
                <w:sz w:val="20"/>
                <w:szCs w:val="20"/>
                <w:lang w:val="kk-KZ"/>
              </w:rPr>
              <w:t xml:space="preserve"> тендерной документации</w:t>
            </w:r>
            <w:r w:rsidRPr="00C72475">
              <w:rPr>
                <w:color w:val="000000"/>
                <w:spacing w:val="1"/>
                <w:sz w:val="20"/>
                <w:szCs w:val="20"/>
              </w:rPr>
              <w:t>.</w:t>
            </w:r>
          </w:p>
          <w:p w:rsidR="00715999" w:rsidRPr="00C72475" w:rsidRDefault="00A46FFE"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18</w:t>
            </w:r>
            <w:r w:rsidRPr="00C72475">
              <w:rPr>
                <w:color w:val="000000"/>
                <w:spacing w:val="1"/>
                <w:sz w:val="20"/>
                <w:szCs w:val="20"/>
              </w:rPr>
              <w:t>. Основная часть тендерной заявки содержит:</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w:t>
            </w:r>
            <w:r w:rsidRPr="00C72475">
              <w:rPr>
                <w:color w:val="000000"/>
                <w:spacing w:val="1"/>
                <w:sz w:val="20"/>
                <w:szCs w:val="20"/>
              </w:rPr>
              <w:lastRenderedPageBreak/>
              <w:t>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5) копии сертификатов (при наличии):</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о соответствии объекта и производства требованиям надлежащей производственной практики (GMP);</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о соответствии объекта требованиям надлежащей дистрибьюторской практики (GDP);</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о соответствии объекта требованиям надлежащей аптечной практики (GPP);</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 xml:space="preserve">6) ценовое предложение по форме, согласно приложению </w:t>
            </w:r>
            <w:r w:rsidR="00D015A8" w:rsidRPr="00C72475">
              <w:rPr>
                <w:color w:val="000000"/>
                <w:spacing w:val="1"/>
                <w:sz w:val="20"/>
                <w:szCs w:val="20"/>
                <w:lang w:val="kk-KZ"/>
              </w:rPr>
              <w:t>4</w:t>
            </w:r>
            <w:r w:rsidRPr="00C72475">
              <w:rPr>
                <w:color w:val="000000"/>
                <w:spacing w:val="1"/>
                <w:sz w:val="20"/>
                <w:szCs w:val="20"/>
              </w:rPr>
              <w:t xml:space="preserve"> к </w:t>
            </w:r>
            <w:r w:rsidR="00D015A8" w:rsidRPr="00C72475">
              <w:rPr>
                <w:color w:val="000000"/>
                <w:spacing w:val="1"/>
                <w:sz w:val="20"/>
                <w:szCs w:val="20"/>
                <w:lang w:val="kk-KZ"/>
              </w:rPr>
              <w:t>тендерной документации</w:t>
            </w:r>
            <w:r w:rsidRPr="00C72475">
              <w:rPr>
                <w:color w:val="000000"/>
                <w:spacing w:val="1"/>
                <w:sz w:val="20"/>
                <w:szCs w:val="20"/>
              </w:rPr>
              <w:t>;</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7) оригинал документа, подтверждающего внесение гарантийного обеспечения тендерной заявки.</w:t>
            </w:r>
          </w:p>
          <w:p w:rsidR="00715999" w:rsidRPr="00C72475" w:rsidRDefault="00A46FFE"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19</w:t>
            </w:r>
            <w:r w:rsidRPr="00C72475">
              <w:rPr>
                <w:color w:val="000000"/>
                <w:spacing w:val="1"/>
                <w:sz w:val="20"/>
                <w:szCs w:val="20"/>
              </w:rPr>
              <w:t>. Техническая часть тендерной заявки содержит:</w:t>
            </w:r>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r w:rsidRPr="00C72475">
              <w:rPr>
                <w:color w:val="000000"/>
                <w:spacing w:val="1"/>
                <w:sz w:val="20"/>
                <w:szCs w:val="20"/>
                <w:lang w:val="en-US"/>
              </w:rPr>
              <w:t>docx</w:t>
            </w:r>
            <w:r w:rsidRPr="00C72475">
              <w:rPr>
                <w:color w:val="000000"/>
                <w:spacing w:val="1"/>
                <w:sz w:val="20"/>
                <w:szCs w:val="20"/>
                <w:lang w:val="ru-RU"/>
              </w:rPr>
              <w:t>");</w:t>
            </w:r>
            <w:bookmarkStart w:id="9" w:name="z259"/>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bookmarkStart w:id="10" w:name="z260"/>
            <w:bookmarkEnd w:id="9"/>
          </w:p>
          <w:p w:rsidR="00715999" w:rsidRPr="00C72475" w:rsidRDefault="00715999"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bookmarkEnd w:id="10"/>
          </w:p>
          <w:p w:rsidR="00715999" w:rsidRPr="00C72475" w:rsidRDefault="00A46FFE"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kk-KZ"/>
              </w:rPr>
              <w:t>20</w:t>
            </w:r>
            <w:r w:rsidRPr="00C72475">
              <w:rPr>
                <w:color w:val="000000"/>
                <w:spacing w:val="1"/>
                <w:sz w:val="20"/>
                <w:szCs w:val="20"/>
              </w:rPr>
              <w:t xml:space="preserve">. </w:t>
            </w:r>
            <w:r w:rsidR="00715999" w:rsidRPr="00C72475">
              <w:rPr>
                <w:color w:val="000000"/>
                <w:spacing w:val="1"/>
                <w:sz w:val="20"/>
                <w:szCs w:val="20"/>
                <w:lang w:val="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F70B60" w:rsidRPr="00C72475" w:rsidRDefault="00F70B60"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p>
          <w:p w:rsidR="00F70B60" w:rsidRPr="00C72475" w:rsidRDefault="00F70B60"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p>
          <w:p w:rsidR="00715999" w:rsidRPr="00C72475" w:rsidRDefault="00AF4CF5" w:rsidP="00715999">
            <w:pPr>
              <w:pStyle w:val="aa"/>
              <w:shd w:val="clear" w:color="auto" w:fill="FFFFFF"/>
              <w:spacing w:before="0" w:beforeAutospacing="0" w:after="0" w:afterAutospacing="0" w:line="219" w:lineRule="atLeast"/>
              <w:ind w:firstLine="461"/>
              <w:jc w:val="both"/>
              <w:textAlignment w:val="baseline"/>
              <w:rPr>
                <w:sz w:val="20"/>
                <w:szCs w:val="20"/>
              </w:rPr>
            </w:pPr>
            <w:r w:rsidRPr="00C72475">
              <w:rPr>
                <w:sz w:val="20"/>
                <w:szCs w:val="20"/>
                <w:lang w:val="kk-KZ"/>
              </w:rPr>
              <w:lastRenderedPageBreak/>
              <w:t>21</w:t>
            </w:r>
            <w:r w:rsidR="003D6D8C" w:rsidRPr="00C72475">
              <w:rPr>
                <w:sz w:val="20"/>
                <w:szCs w:val="20"/>
              </w:rPr>
              <w:t>. Гарантийное обеспечение тендерной заявки (далее - гарантийное обеспечение) представляется в виде:</w:t>
            </w:r>
          </w:p>
          <w:p w:rsidR="002C5FD9" w:rsidRPr="00C72475" w:rsidRDefault="003D6D8C" w:rsidP="002C5FD9">
            <w:pPr>
              <w:pStyle w:val="aa"/>
              <w:shd w:val="clear" w:color="auto" w:fill="FFFFFF"/>
              <w:spacing w:before="0" w:beforeAutospacing="0" w:after="0" w:afterAutospacing="0" w:line="219" w:lineRule="atLeast"/>
              <w:ind w:firstLine="461"/>
              <w:jc w:val="both"/>
              <w:textAlignment w:val="baseline"/>
              <w:rPr>
                <w:rFonts w:eastAsia="Calibri"/>
                <w:sz w:val="20"/>
                <w:szCs w:val="20"/>
                <w:lang w:val="ru-RU"/>
              </w:rPr>
            </w:pPr>
            <w:r w:rsidRPr="00C72475">
              <w:rPr>
                <w:sz w:val="20"/>
                <w:szCs w:val="20"/>
              </w:rPr>
              <w:t>1)</w:t>
            </w:r>
            <w:r w:rsidR="002C5FD9" w:rsidRPr="00C72475">
              <w:rPr>
                <w:rFonts w:eastAsia="Calibri"/>
                <w:sz w:val="20"/>
                <w:szCs w:val="20"/>
                <w:lang w:val="ru-RU"/>
              </w:rPr>
              <w:t xml:space="preserve"> залога денег, размещаемых в банке по следующим </w:t>
            </w:r>
            <w:r w:rsidR="002C5FD9" w:rsidRPr="00C72475">
              <w:rPr>
                <w:sz w:val="20"/>
                <w:szCs w:val="20"/>
              </w:rPr>
              <w:t>реквизитам</w:t>
            </w:r>
            <w:r w:rsidR="002C5FD9" w:rsidRPr="00C72475">
              <w:rPr>
                <w:rFonts w:eastAsia="Calibri"/>
                <w:sz w:val="20"/>
                <w:szCs w:val="20"/>
                <w:lang w:val="ru-RU"/>
              </w:rPr>
              <w:t xml:space="preserve"> Государственное коммунальное предприятие на праве хозяйственного ведения «Сарыагашская центральная районная больница» управления здравоохранения Туркестанской области, БИН 091040010283, БИК </w:t>
            </w:r>
            <w:r w:rsidR="002C5FD9" w:rsidRPr="00C72475">
              <w:rPr>
                <w:rFonts w:eastAsia="Calibri"/>
                <w:sz w:val="20"/>
                <w:szCs w:val="20"/>
              </w:rPr>
              <w:t>HSBKKZKX</w:t>
            </w:r>
            <w:r w:rsidR="002C5FD9" w:rsidRPr="00C72475">
              <w:rPr>
                <w:rFonts w:eastAsia="Calibri"/>
                <w:sz w:val="20"/>
                <w:szCs w:val="20"/>
                <w:lang w:val="ru-RU"/>
              </w:rPr>
              <w:t xml:space="preserve">, ИИК </w:t>
            </w:r>
            <w:r w:rsidR="002C5FD9" w:rsidRPr="00C72475">
              <w:rPr>
                <w:rFonts w:eastAsia="Calibri"/>
                <w:sz w:val="20"/>
                <w:szCs w:val="20"/>
              </w:rPr>
              <w:t>KZ</w:t>
            </w:r>
            <w:r w:rsidR="002C5FD9" w:rsidRPr="00C72475">
              <w:rPr>
                <w:rFonts w:eastAsia="Calibri"/>
                <w:sz w:val="20"/>
                <w:szCs w:val="20"/>
                <w:lang w:val="ru-RU"/>
              </w:rPr>
              <w:t>716010291000062680, АО "Народный Банк Казахстана", назначение платежа – обеспечение тендерной заявки.</w:t>
            </w:r>
          </w:p>
          <w:p w:rsidR="00715999" w:rsidRPr="00C72475" w:rsidRDefault="003D6D8C" w:rsidP="00715999">
            <w:pPr>
              <w:pStyle w:val="aa"/>
              <w:shd w:val="clear" w:color="auto" w:fill="FFFFFF"/>
              <w:spacing w:before="0" w:beforeAutospacing="0" w:after="0" w:afterAutospacing="0" w:line="219" w:lineRule="atLeast"/>
              <w:ind w:firstLine="461"/>
              <w:jc w:val="both"/>
              <w:textAlignment w:val="baseline"/>
              <w:rPr>
                <w:sz w:val="20"/>
                <w:szCs w:val="20"/>
              </w:rPr>
            </w:pPr>
            <w:r w:rsidRPr="00C72475">
              <w:rPr>
                <w:sz w:val="20"/>
                <w:szCs w:val="20"/>
              </w:rPr>
              <w:t xml:space="preserve"> 2) банковской гарантии согласно приложению </w:t>
            </w:r>
            <w:r w:rsidR="00715999" w:rsidRPr="00C72475">
              <w:rPr>
                <w:sz w:val="20"/>
                <w:szCs w:val="20"/>
                <w:lang w:val="kk-KZ"/>
              </w:rPr>
              <w:t>5</w:t>
            </w:r>
            <w:r w:rsidRPr="00C72475">
              <w:rPr>
                <w:sz w:val="20"/>
                <w:szCs w:val="20"/>
              </w:rPr>
              <w:t xml:space="preserve"> к настоящей тендерной документации.</w:t>
            </w:r>
          </w:p>
          <w:p w:rsidR="00715999" w:rsidRPr="00C72475" w:rsidRDefault="00F17A0F"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22</w:t>
            </w:r>
            <w:r w:rsidRPr="00C72475">
              <w:rPr>
                <w:color w:val="000000"/>
                <w:spacing w:val="1"/>
                <w:sz w:val="20"/>
                <w:szCs w:val="20"/>
              </w:rPr>
              <w:t>. Потенциальный поставщик при необходимости отзывает заявку в письменной форме до истечения окончательного срока их приема.</w:t>
            </w:r>
          </w:p>
          <w:p w:rsidR="00715999" w:rsidRPr="00C72475" w:rsidRDefault="00F17A0F"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23</w:t>
            </w:r>
            <w:r w:rsidRPr="00C72475">
              <w:rPr>
                <w:color w:val="000000"/>
                <w:spacing w:val="1"/>
                <w:sz w:val="20"/>
                <w:szCs w:val="20"/>
              </w:rPr>
              <w:t>. Не допускается внесение изменений в тендерные заявки после истечения срока представления тендерных заявок.</w:t>
            </w:r>
          </w:p>
          <w:p w:rsidR="00715999" w:rsidRPr="00C72475" w:rsidRDefault="00F17A0F"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24</w:t>
            </w:r>
            <w:r w:rsidRPr="00C72475">
              <w:rPr>
                <w:color w:val="000000"/>
                <w:spacing w:val="1"/>
                <w:sz w:val="20"/>
                <w:szCs w:val="20"/>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715999" w:rsidRPr="00C72475" w:rsidRDefault="00F17A0F"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715999" w:rsidRPr="00C72475" w:rsidRDefault="00F17A0F"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15999" w:rsidRPr="00C72475" w:rsidRDefault="00F17A0F" w:rsidP="00715999">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70B60" w:rsidRPr="00C72475" w:rsidRDefault="0091722E" w:rsidP="0091722E">
            <w:pPr>
              <w:pStyle w:val="a4"/>
              <w:shd w:val="clear" w:color="auto" w:fill="FFFFFF"/>
              <w:jc w:val="both"/>
              <w:rPr>
                <w:rFonts w:ascii="Times New Roman" w:hAnsi="Times New Roman"/>
                <w:sz w:val="20"/>
                <w:szCs w:val="20"/>
                <w:lang w:val="kk-KZ"/>
              </w:rPr>
            </w:pPr>
            <w:r w:rsidRPr="00C72475">
              <w:rPr>
                <w:rFonts w:ascii="Times New Roman" w:hAnsi="Times New Roman"/>
                <w:sz w:val="20"/>
                <w:szCs w:val="20"/>
                <w:lang w:val="kk-KZ"/>
              </w:rPr>
              <w:t xml:space="preserve">          </w:t>
            </w:r>
            <w:r w:rsidR="004E51C9" w:rsidRPr="00C72475">
              <w:rPr>
                <w:rFonts w:ascii="Times New Roman" w:hAnsi="Times New Roman"/>
                <w:sz w:val="20"/>
                <w:szCs w:val="20"/>
                <w:lang w:val="kk-KZ"/>
              </w:rPr>
              <w:t>25</w:t>
            </w:r>
            <w:r w:rsidR="003D6D8C" w:rsidRPr="00C72475">
              <w:rPr>
                <w:rFonts w:ascii="Times New Roman" w:hAnsi="Times New Roman"/>
                <w:sz w:val="20"/>
                <w:szCs w:val="20"/>
              </w:rPr>
              <w:t>.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w:t>
            </w:r>
          </w:p>
          <w:p w:rsidR="00F70B60" w:rsidRPr="00C72475" w:rsidRDefault="00F70B60" w:rsidP="0091722E">
            <w:pPr>
              <w:pStyle w:val="a4"/>
              <w:shd w:val="clear" w:color="auto" w:fill="FFFFFF"/>
              <w:jc w:val="both"/>
              <w:rPr>
                <w:rFonts w:ascii="Times New Roman" w:hAnsi="Times New Roman"/>
                <w:sz w:val="20"/>
                <w:szCs w:val="20"/>
                <w:lang w:val="kk-KZ"/>
              </w:rPr>
            </w:pPr>
            <w:r w:rsidRPr="00C72475">
              <w:rPr>
                <w:rFonts w:ascii="Times New Roman" w:hAnsi="Times New Roman"/>
                <w:sz w:val="20"/>
                <w:szCs w:val="20"/>
                <w:lang w:val="kk-KZ"/>
              </w:rPr>
              <w:t xml:space="preserve">      </w:t>
            </w:r>
            <w:r w:rsidR="003D6D8C" w:rsidRPr="00C72475">
              <w:rPr>
                <w:rFonts w:ascii="Times New Roman" w:hAnsi="Times New Roman"/>
                <w:sz w:val="20"/>
                <w:szCs w:val="20"/>
              </w:rPr>
              <w:t xml:space="preserve"> </w:t>
            </w:r>
            <w:r w:rsidR="0091722E" w:rsidRPr="00C72475">
              <w:rPr>
                <w:rFonts w:ascii="Times New Roman" w:hAnsi="Times New Roman"/>
                <w:sz w:val="20"/>
                <w:szCs w:val="20"/>
              </w:rPr>
              <w:t>Туркестанская область, Сарыагашский район, г.Сарыагаш, С.Исмайлов, 115А</w:t>
            </w:r>
            <w:r w:rsidRPr="00C72475">
              <w:rPr>
                <w:rFonts w:ascii="Times New Roman" w:hAnsi="Times New Roman"/>
                <w:sz w:val="20"/>
                <w:szCs w:val="20"/>
                <w:lang w:val="kk-KZ"/>
              </w:rPr>
              <w:t>.</w:t>
            </w:r>
          </w:p>
          <w:p w:rsidR="00F47633" w:rsidRPr="00C72475" w:rsidRDefault="00F70B60" w:rsidP="0091722E">
            <w:pPr>
              <w:pStyle w:val="a4"/>
              <w:shd w:val="clear" w:color="auto" w:fill="FFFFFF"/>
              <w:jc w:val="both"/>
              <w:rPr>
                <w:rFonts w:ascii="Times New Roman" w:hAnsi="Times New Roman"/>
                <w:sz w:val="20"/>
                <w:szCs w:val="20"/>
              </w:rPr>
            </w:pPr>
            <w:r w:rsidRPr="00C72475">
              <w:rPr>
                <w:rFonts w:ascii="Times New Roman" w:hAnsi="Times New Roman"/>
                <w:sz w:val="20"/>
                <w:szCs w:val="20"/>
                <w:lang w:val="kk-KZ"/>
              </w:rPr>
              <w:t>Конверт должен</w:t>
            </w:r>
            <w:r w:rsidRPr="00C72475">
              <w:rPr>
                <w:rFonts w:ascii="Times New Roman" w:hAnsi="Times New Roman"/>
                <w:sz w:val="20"/>
                <w:szCs w:val="20"/>
              </w:rPr>
              <w:t xml:space="preserve"> </w:t>
            </w:r>
            <w:r w:rsidR="0091722E" w:rsidRPr="00C72475">
              <w:rPr>
                <w:rFonts w:ascii="Times New Roman" w:hAnsi="Times New Roman"/>
                <w:sz w:val="20"/>
                <w:szCs w:val="20"/>
              </w:rPr>
              <w:t>содержит слова «</w:t>
            </w:r>
            <w:r w:rsidR="0091722E" w:rsidRPr="00C72475">
              <w:rPr>
                <w:rFonts w:ascii="Times New Roman" w:hAnsi="Times New Roman"/>
                <w:color w:val="000000"/>
                <w:sz w:val="20"/>
                <w:szCs w:val="20"/>
              </w:rPr>
              <w:t>Закуп медицинских изделий – медицинской техники способом проведения    тендера  в рамках гарантированного объема бесплатной медицинской помощи и (или)  в системе обязатеьного социального медицинского страхования   на 2024 год»,</w:t>
            </w:r>
            <w:r w:rsidR="0091722E" w:rsidRPr="00C72475">
              <w:rPr>
                <w:rFonts w:ascii="Times New Roman" w:hAnsi="Times New Roman"/>
                <w:sz w:val="20"/>
                <w:szCs w:val="20"/>
              </w:rPr>
              <w:t xml:space="preserve"> «Не вскрывать до</w:t>
            </w:r>
            <w:r w:rsidR="0091722E" w:rsidRPr="00C72475">
              <w:rPr>
                <w:rFonts w:ascii="Times New Roman" w:hAnsi="Times New Roman"/>
                <w:spacing w:val="2"/>
                <w:sz w:val="20"/>
                <w:szCs w:val="20"/>
              </w:rPr>
              <w:t>11:00 часов 03 сентября 2024 года</w:t>
            </w:r>
            <w:r w:rsidR="0091722E" w:rsidRPr="00C72475">
              <w:rPr>
                <w:rFonts w:ascii="Times New Roman" w:hAnsi="Times New Roman"/>
                <w:sz w:val="20"/>
                <w:szCs w:val="20"/>
              </w:rPr>
              <w:t xml:space="preserve">». </w:t>
            </w:r>
          </w:p>
          <w:p w:rsidR="0091722E" w:rsidRPr="00C72475" w:rsidRDefault="00F47633" w:rsidP="0091722E">
            <w:pPr>
              <w:pStyle w:val="a4"/>
              <w:shd w:val="clear" w:color="auto" w:fill="FFFFFF"/>
              <w:jc w:val="both"/>
              <w:rPr>
                <w:rFonts w:ascii="Times New Roman" w:hAnsi="Times New Roman"/>
                <w:sz w:val="20"/>
                <w:szCs w:val="20"/>
              </w:rPr>
            </w:pPr>
            <w:r w:rsidRPr="00C72475">
              <w:rPr>
                <w:rFonts w:ascii="Times New Roman" w:hAnsi="Times New Roman"/>
                <w:sz w:val="20"/>
                <w:szCs w:val="20"/>
              </w:rPr>
              <w:t xml:space="preserve">           </w:t>
            </w:r>
            <w:r w:rsidR="0091722E" w:rsidRPr="00C72475">
              <w:rPr>
                <w:rFonts w:ascii="Times New Roman" w:hAnsi="Times New Roman"/>
                <w:sz w:val="20"/>
                <w:szCs w:val="20"/>
              </w:rPr>
              <w:t>Конверты с тендерными заявками принимаются до 10-</w:t>
            </w:r>
            <w:r w:rsidR="0091722E" w:rsidRPr="00C72475">
              <w:rPr>
                <w:rFonts w:ascii="Times New Roman" w:hAnsi="Times New Roman"/>
                <w:sz w:val="20"/>
                <w:szCs w:val="20"/>
                <w:lang w:val="kk-KZ"/>
              </w:rPr>
              <w:t>0</w:t>
            </w:r>
            <w:r w:rsidR="0091722E" w:rsidRPr="00C72475">
              <w:rPr>
                <w:rFonts w:ascii="Times New Roman" w:hAnsi="Times New Roman"/>
                <w:sz w:val="20"/>
                <w:szCs w:val="20"/>
              </w:rPr>
              <w:t xml:space="preserve">0 часов </w:t>
            </w:r>
            <w:r w:rsidR="0091722E" w:rsidRPr="00C72475">
              <w:rPr>
                <w:rFonts w:ascii="Times New Roman" w:hAnsi="Times New Roman"/>
                <w:sz w:val="20"/>
                <w:szCs w:val="20"/>
                <w:lang w:val="kk-KZ"/>
              </w:rPr>
              <w:t xml:space="preserve"> </w:t>
            </w:r>
            <w:r w:rsidR="0091722E" w:rsidRPr="00C72475">
              <w:rPr>
                <w:rFonts w:ascii="Times New Roman" w:hAnsi="Times New Roman"/>
                <w:spacing w:val="2"/>
                <w:sz w:val="20"/>
                <w:szCs w:val="20"/>
              </w:rPr>
              <w:t>03 сентября 2024 года</w:t>
            </w:r>
            <w:r w:rsidR="0091722E" w:rsidRPr="00C72475">
              <w:rPr>
                <w:rFonts w:ascii="Times New Roman" w:hAnsi="Times New Roman"/>
                <w:sz w:val="20"/>
                <w:szCs w:val="20"/>
              </w:rPr>
              <w:t>.</w:t>
            </w:r>
          </w:p>
          <w:p w:rsidR="00F47633" w:rsidRPr="00C72475" w:rsidRDefault="007E15F5" w:rsidP="00F70B60">
            <w:pPr>
              <w:pStyle w:val="aa"/>
              <w:shd w:val="clear" w:color="auto" w:fill="FFFFFF"/>
              <w:spacing w:before="0" w:beforeAutospacing="0" w:after="0" w:afterAutospacing="0" w:line="219" w:lineRule="atLeast"/>
              <w:ind w:firstLine="461"/>
              <w:jc w:val="both"/>
              <w:textAlignment w:val="baseline"/>
              <w:rPr>
                <w:color w:val="000000"/>
                <w:spacing w:val="1"/>
                <w:sz w:val="20"/>
                <w:szCs w:val="20"/>
                <w:lang w:val="ru-RU"/>
              </w:rPr>
            </w:pPr>
            <w:r w:rsidRPr="00C72475">
              <w:rPr>
                <w:color w:val="000000"/>
                <w:spacing w:val="1"/>
                <w:sz w:val="20"/>
                <w:szCs w:val="20"/>
                <w:lang w:val="kk-KZ"/>
              </w:rPr>
              <w:t>26</w:t>
            </w:r>
            <w:r w:rsidRPr="00C72475">
              <w:rPr>
                <w:color w:val="000000"/>
                <w:spacing w:val="1"/>
                <w:sz w:val="20"/>
                <w:szCs w:val="20"/>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7E15F5" w:rsidRPr="00C72475" w:rsidRDefault="007E15F5" w:rsidP="00595AD5">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lastRenderedPageBreak/>
              <w:t>27</w:t>
            </w:r>
            <w:r w:rsidRPr="00C72475">
              <w:rPr>
                <w:color w:val="000000"/>
                <w:spacing w:val="1"/>
                <w:sz w:val="20"/>
                <w:szCs w:val="20"/>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E15F5" w:rsidRPr="00C72475" w:rsidRDefault="007E15F5" w:rsidP="00595AD5">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28</w:t>
            </w:r>
            <w:r w:rsidRPr="00C72475">
              <w:rPr>
                <w:color w:val="000000"/>
                <w:spacing w:val="1"/>
                <w:sz w:val="20"/>
                <w:szCs w:val="20"/>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E0FB8" w:rsidRPr="00C72475" w:rsidRDefault="001E0FB8" w:rsidP="007E15F5">
            <w:pPr>
              <w:pStyle w:val="a4"/>
              <w:jc w:val="center"/>
              <w:rPr>
                <w:rFonts w:ascii="Times New Roman" w:hAnsi="Times New Roman"/>
                <w:b/>
                <w:sz w:val="20"/>
                <w:szCs w:val="20"/>
                <w:lang w:val="kk-KZ"/>
              </w:rPr>
            </w:pPr>
          </w:p>
          <w:p w:rsidR="003D6D8C" w:rsidRPr="00C72475" w:rsidRDefault="007E15F5" w:rsidP="007E15F5">
            <w:pPr>
              <w:pStyle w:val="a4"/>
              <w:jc w:val="center"/>
              <w:rPr>
                <w:rFonts w:ascii="Times New Roman" w:hAnsi="Times New Roman"/>
                <w:b/>
                <w:sz w:val="20"/>
                <w:szCs w:val="20"/>
                <w:lang w:val="kk-KZ"/>
              </w:rPr>
            </w:pPr>
            <w:r w:rsidRPr="00C72475">
              <w:rPr>
                <w:rFonts w:ascii="Times New Roman" w:hAnsi="Times New Roman"/>
                <w:b/>
                <w:sz w:val="20"/>
                <w:szCs w:val="20"/>
                <w:lang w:val="kk-KZ"/>
              </w:rPr>
              <w:t xml:space="preserve"> </w:t>
            </w:r>
          </w:p>
          <w:p w:rsidR="003D6D8C" w:rsidRPr="00C72475" w:rsidRDefault="003D6D8C" w:rsidP="003D6D8C">
            <w:pPr>
              <w:pStyle w:val="a4"/>
              <w:jc w:val="center"/>
              <w:rPr>
                <w:rFonts w:ascii="Times New Roman" w:hAnsi="Times New Roman"/>
                <w:b/>
                <w:sz w:val="20"/>
                <w:szCs w:val="20"/>
              </w:rPr>
            </w:pPr>
            <w:r w:rsidRPr="00C72475">
              <w:rPr>
                <w:rFonts w:ascii="Times New Roman" w:hAnsi="Times New Roman"/>
                <w:b/>
                <w:sz w:val="20"/>
                <w:szCs w:val="20"/>
              </w:rPr>
              <w:t>9. Способ и методика расчета цены</w:t>
            </w:r>
          </w:p>
          <w:p w:rsidR="003D6D8C" w:rsidRPr="00C72475" w:rsidRDefault="003D6D8C" w:rsidP="005B0DD0">
            <w:pPr>
              <w:pStyle w:val="a4"/>
              <w:jc w:val="center"/>
              <w:rPr>
                <w:rFonts w:ascii="Times New Roman" w:hAnsi="Times New Roman"/>
                <w:b/>
                <w:sz w:val="20"/>
                <w:szCs w:val="20"/>
              </w:rPr>
            </w:pPr>
            <w:r w:rsidRPr="00C72475">
              <w:rPr>
                <w:rFonts w:ascii="Times New Roman" w:hAnsi="Times New Roman"/>
                <w:b/>
                <w:sz w:val="20"/>
                <w:szCs w:val="20"/>
              </w:rPr>
              <w:t>тендерной заявки потенциального поставщика</w:t>
            </w:r>
          </w:p>
          <w:p w:rsidR="00595AD5" w:rsidRPr="00C72475" w:rsidRDefault="00595AD5" w:rsidP="005B0DD0">
            <w:pPr>
              <w:pStyle w:val="a4"/>
              <w:jc w:val="center"/>
              <w:rPr>
                <w:rFonts w:ascii="Times New Roman" w:hAnsi="Times New Roman"/>
                <w:sz w:val="20"/>
                <w:szCs w:val="20"/>
              </w:rPr>
            </w:pPr>
          </w:p>
          <w:p w:rsidR="003D6D8C" w:rsidRPr="00C72475" w:rsidRDefault="008C3EE5" w:rsidP="00595AD5">
            <w:pPr>
              <w:pStyle w:val="a4"/>
              <w:ind w:firstLine="461"/>
              <w:jc w:val="both"/>
              <w:rPr>
                <w:rFonts w:ascii="Times New Roman" w:hAnsi="Times New Roman"/>
                <w:sz w:val="20"/>
                <w:szCs w:val="20"/>
              </w:rPr>
            </w:pPr>
            <w:r w:rsidRPr="00C72475">
              <w:rPr>
                <w:rFonts w:ascii="Times New Roman" w:hAnsi="Times New Roman"/>
                <w:sz w:val="20"/>
                <w:szCs w:val="20"/>
                <w:lang w:val="kk-KZ"/>
              </w:rPr>
              <w:t>29</w:t>
            </w:r>
            <w:r w:rsidR="003D6D8C" w:rsidRPr="00C72475">
              <w:rPr>
                <w:rFonts w:ascii="Times New Roman" w:hAnsi="Times New Roman"/>
                <w:sz w:val="20"/>
                <w:szCs w:val="20"/>
              </w:rPr>
              <w:t>. Общая цена товара, предлагаемая потенциальным поставщиком, должна содержать в себе все расходы потенциального поставщика до пункта назначения на транспортировку, страхование, уплату таможенных пошлин, НДС и других налогов, платежей и сборов, и другие расходы.</w:t>
            </w:r>
          </w:p>
          <w:p w:rsidR="003D6D8C" w:rsidRPr="00C72475" w:rsidRDefault="003D6D8C" w:rsidP="003D6D8C">
            <w:pPr>
              <w:pStyle w:val="a4"/>
              <w:jc w:val="both"/>
              <w:rPr>
                <w:rFonts w:ascii="Times New Roman" w:hAnsi="Times New Roman"/>
                <w:sz w:val="20"/>
                <w:szCs w:val="20"/>
              </w:rPr>
            </w:pPr>
          </w:p>
          <w:p w:rsidR="003D6D8C" w:rsidRPr="00C72475" w:rsidRDefault="003D6D8C" w:rsidP="005B0DD0">
            <w:pPr>
              <w:jc w:val="center"/>
              <w:rPr>
                <w:rFonts w:eastAsia="Calibri"/>
                <w:sz w:val="20"/>
                <w:szCs w:val="20"/>
                <w:lang w:eastAsia="en-US"/>
              </w:rPr>
            </w:pPr>
            <w:r w:rsidRPr="00C72475">
              <w:rPr>
                <w:rFonts w:eastAsia="Calibri"/>
                <w:b/>
                <w:sz w:val="20"/>
                <w:szCs w:val="20"/>
                <w:lang w:eastAsia="en-US"/>
              </w:rPr>
              <w:t>10. Вскрытие конвертов с тендерными заявками</w:t>
            </w:r>
          </w:p>
          <w:p w:rsidR="00FD1C05" w:rsidRPr="00C72475" w:rsidRDefault="00FD1C05" w:rsidP="00FD1C05">
            <w:pPr>
              <w:pStyle w:val="a4"/>
              <w:shd w:val="clear" w:color="auto" w:fill="FFFFFF"/>
              <w:jc w:val="both"/>
              <w:rPr>
                <w:rFonts w:ascii="Times New Roman" w:hAnsi="Times New Roman"/>
                <w:sz w:val="20"/>
                <w:szCs w:val="20"/>
              </w:rPr>
            </w:pPr>
            <w:r w:rsidRPr="00C72475">
              <w:rPr>
                <w:rFonts w:ascii="Times New Roman" w:hAnsi="Times New Roman"/>
                <w:sz w:val="20"/>
                <w:szCs w:val="20"/>
                <w:lang w:val="kk-KZ"/>
              </w:rPr>
              <w:t xml:space="preserve">        </w:t>
            </w:r>
            <w:r w:rsidR="00E10D4B" w:rsidRPr="00C72475">
              <w:rPr>
                <w:rFonts w:ascii="Times New Roman" w:hAnsi="Times New Roman"/>
                <w:sz w:val="20"/>
                <w:szCs w:val="20"/>
                <w:lang w:val="kk-KZ"/>
              </w:rPr>
              <w:t>30</w:t>
            </w:r>
            <w:r w:rsidR="003D6D8C" w:rsidRPr="00C72475">
              <w:rPr>
                <w:rFonts w:ascii="Times New Roman" w:hAnsi="Times New Roman"/>
                <w:sz w:val="20"/>
                <w:szCs w:val="20"/>
              </w:rPr>
              <w:t xml:space="preserve">. Конверты с тендерными заявками вскрываются тендерной комиссией в                </w:t>
            </w:r>
            <w:r w:rsidR="00FF3A93" w:rsidRPr="00C72475">
              <w:rPr>
                <w:rFonts w:ascii="Times New Roman" w:hAnsi="Times New Roman"/>
                <w:sz w:val="20"/>
                <w:szCs w:val="20"/>
                <w:lang w:val="kk-KZ"/>
              </w:rPr>
              <w:t>1</w:t>
            </w:r>
            <w:r w:rsidR="00595AD5" w:rsidRPr="00C72475">
              <w:rPr>
                <w:rFonts w:ascii="Times New Roman" w:hAnsi="Times New Roman"/>
                <w:sz w:val="20"/>
                <w:szCs w:val="20"/>
                <w:lang w:val="kk-KZ"/>
              </w:rPr>
              <w:t>1</w:t>
            </w:r>
            <w:r w:rsidR="00A174FB" w:rsidRPr="00C72475">
              <w:rPr>
                <w:rFonts w:ascii="Times New Roman" w:hAnsi="Times New Roman"/>
                <w:sz w:val="20"/>
                <w:szCs w:val="20"/>
                <w:lang w:val="kk-KZ"/>
              </w:rPr>
              <w:t>:</w:t>
            </w:r>
            <w:r w:rsidR="00FF3A93" w:rsidRPr="00C72475">
              <w:rPr>
                <w:rFonts w:ascii="Times New Roman" w:hAnsi="Times New Roman"/>
                <w:sz w:val="20"/>
                <w:szCs w:val="20"/>
                <w:lang w:val="kk-KZ"/>
              </w:rPr>
              <w:t>00</w:t>
            </w:r>
            <w:r w:rsidR="003D6D8C" w:rsidRPr="00C72475">
              <w:rPr>
                <w:rFonts w:ascii="Times New Roman" w:hAnsi="Times New Roman"/>
                <w:sz w:val="20"/>
                <w:szCs w:val="20"/>
              </w:rPr>
              <w:t xml:space="preserve"> часов </w:t>
            </w:r>
            <w:r w:rsidRPr="00C72475">
              <w:rPr>
                <w:rFonts w:ascii="Times New Roman" w:hAnsi="Times New Roman"/>
                <w:spacing w:val="2"/>
                <w:sz w:val="20"/>
                <w:szCs w:val="20"/>
              </w:rPr>
              <w:t>03 сентября 2024 года</w:t>
            </w:r>
            <w:r w:rsidRPr="00C72475">
              <w:rPr>
                <w:rFonts w:ascii="Times New Roman" w:hAnsi="Times New Roman"/>
                <w:sz w:val="20"/>
                <w:szCs w:val="20"/>
              </w:rPr>
              <w:t xml:space="preserve"> </w:t>
            </w:r>
            <w:r w:rsidR="003D6D8C" w:rsidRPr="00C72475">
              <w:rPr>
                <w:rFonts w:ascii="Times New Roman" w:hAnsi="Times New Roman"/>
                <w:sz w:val="20"/>
                <w:szCs w:val="20"/>
              </w:rPr>
              <w:t>по адресу:</w:t>
            </w:r>
            <w:r w:rsidR="006E2D1D" w:rsidRPr="00C72475">
              <w:rPr>
                <w:rFonts w:ascii="Times New Roman" w:hAnsi="Times New Roman"/>
                <w:sz w:val="20"/>
                <w:szCs w:val="20"/>
              </w:rPr>
              <w:t xml:space="preserve"> Туркестанская область, Сарыагашский район, г.Сарыагаш, </w:t>
            </w:r>
            <w:r w:rsidR="00FA67D5" w:rsidRPr="00C72475">
              <w:rPr>
                <w:rFonts w:ascii="Times New Roman" w:hAnsi="Times New Roman"/>
                <w:sz w:val="20"/>
                <w:szCs w:val="20"/>
              </w:rPr>
              <w:t xml:space="preserve">ул. </w:t>
            </w:r>
            <w:r w:rsidR="006E2D1D" w:rsidRPr="00C72475">
              <w:rPr>
                <w:rFonts w:ascii="Times New Roman" w:hAnsi="Times New Roman"/>
                <w:sz w:val="20"/>
                <w:szCs w:val="20"/>
              </w:rPr>
              <w:t>С.Исмайлов, 115А.</w:t>
            </w:r>
            <w:r w:rsidR="003D6D8C" w:rsidRPr="00C72475">
              <w:rPr>
                <w:rFonts w:ascii="Times New Roman" w:hAnsi="Times New Roman"/>
                <w:sz w:val="20"/>
                <w:szCs w:val="20"/>
              </w:rPr>
              <w:t xml:space="preserve"> </w:t>
            </w:r>
          </w:p>
          <w:p w:rsidR="00E45675" w:rsidRPr="00C72475" w:rsidRDefault="00E45675" w:rsidP="00595AD5">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lang w:val="kk-KZ"/>
              </w:rPr>
              <w:t>31</w:t>
            </w:r>
            <w:r w:rsidRPr="00C72475">
              <w:rPr>
                <w:color w:val="000000"/>
                <w:spacing w:val="1"/>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E45675" w:rsidRPr="00C72475" w:rsidRDefault="00E45675" w:rsidP="00595AD5">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E45675" w:rsidRPr="00C72475" w:rsidRDefault="00E45675" w:rsidP="00595AD5">
            <w:pPr>
              <w:pStyle w:val="aa"/>
              <w:shd w:val="clear" w:color="auto" w:fill="FFFFFF"/>
              <w:spacing w:before="0" w:beforeAutospacing="0" w:after="0" w:afterAutospacing="0" w:line="219" w:lineRule="atLeast"/>
              <w:ind w:firstLine="461"/>
              <w:jc w:val="both"/>
              <w:textAlignment w:val="baseline"/>
              <w:rPr>
                <w:color w:val="000000"/>
                <w:spacing w:val="1"/>
                <w:sz w:val="20"/>
                <w:szCs w:val="20"/>
              </w:rPr>
            </w:pPr>
            <w:r w:rsidRPr="00C72475">
              <w:rPr>
                <w:color w:val="000000"/>
                <w:spacing w:val="1"/>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6D8C" w:rsidRPr="00C72475" w:rsidRDefault="00E45675" w:rsidP="00E45675">
            <w:pPr>
              <w:pStyle w:val="a4"/>
              <w:jc w:val="both"/>
              <w:rPr>
                <w:rFonts w:ascii="Times New Roman" w:hAnsi="Times New Roman"/>
                <w:sz w:val="20"/>
                <w:szCs w:val="20"/>
              </w:rPr>
            </w:pPr>
            <w:r w:rsidRPr="00C72475">
              <w:rPr>
                <w:rFonts w:ascii="Times New Roman" w:hAnsi="Times New Roman"/>
                <w:sz w:val="20"/>
                <w:szCs w:val="20"/>
              </w:rPr>
              <w:t xml:space="preserve"> </w:t>
            </w:r>
          </w:p>
          <w:p w:rsidR="003D6D8C" w:rsidRPr="00C72475" w:rsidRDefault="003D6D8C" w:rsidP="00D015A8">
            <w:pPr>
              <w:pStyle w:val="3"/>
              <w:shd w:val="clear" w:color="auto" w:fill="FFFFFF"/>
              <w:spacing w:after="0" w:line="240" w:lineRule="auto"/>
              <w:jc w:val="center"/>
              <w:textAlignment w:val="baseline"/>
              <w:rPr>
                <w:rFonts w:ascii="Times New Roman" w:hAnsi="Times New Roman"/>
                <w:b/>
                <w:bCs/>
                <w:color w:val="1E1E1E"/>
                <w:sz w:val="20"/>
              </w:rPr>
            </w:pPr>
            <w:r w:rsidRPr="00C72475">
              <w:rPr>
                <w:rFonts w:ascii="Times New Roman" w:hAnsi="Times New Roman"/>
                <w:b/>
                <w:sz w:val="20"/>
                <w:lang w:eastAsia="en-US"/>
              </w:rPr>
              <w:t xml:space="preserve">11. </w:t>
            </w:r>
            <w:r w:rsidRPr="00C72475">
              <w:rPr>
                <w:rFonts w:ascii="Times New Roman" w:hAnsi="Times New Roman"/>
                <w:b/>
                <w:bCs/>
                <w:color w:val="1E1E1E"/>
                <w:sz w:val="20"/>
              </w:rPr>
              <w:t>Поддержка отечественных товаропроизводителей и/или производителей государств-членов Евразийского экономического союза</w:t>
            </w:r>
          </w:p>
          <w:p w:rsidR="00D015A8" w:rsidRPr="00C72475" w:rsidRDefault="00D015A8" w:rsidP="00D015A8">
            <w:pPr>
              <w:rPr>
                <w:lang w:val="x-none" w:eastAsia="x-none"/>
              </w:rPr>
            </w:pPr>
          </w:p>
          <w:p w:rsidR="001D3F5F" w:rsidRPr="00C72475" w:rsidRDefault="001D3F5F" w:rsidP="00D90857">
            <w:pPr>
              <w:shd w:val="clear" w:color="auto" w:fill="F4F5F6"/>
              <w:ind w:firstLine="459"/>
              <w:jc w:val="both"/>
              <w:rPr>
                <w:color w:val="000000"/>
                <w:sz w:val="20"/>
                <w:szCs w:val="20"/>
              </w:rPr>
            </w:pPr>
            <w:bookmarkStart w:id="11" w:name="z173"/>
            <w:r w:rsidRPr="00C72475">
              <w:rPr>
                <w:color w:val="000000"/>
                <w:sz w:val="20"/>
                <w:szCs w:val="20"/>
              </w:rPr>
              <w:lastRenderedPageBreak/>
              <w:t>32.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1D3F5F" w:rsidRPr="00C72475" w:rsidRDefault="001D3F5F" w:rsidP="00D90857">
            <w:pPr>
              <w:shd w:val="clear" w:color="auto" w:fill="F4F5F6"/>
              <w:ind w:firstLine="459"/>
              <w:jc w:val="both"/>
              <w:rPr>
                <w:color w:val="000000"/>
                <w:sz w:val="20"/>
                <w:szCs w:val="20"/>
              </w:rPr>
            </w:pPr>
            <w:r w:rsidRPr="00C72475">
              <w:rPr>
                <w:color w:val="000000"/>
                <w:sz w:val="20"/>
                <w:szCs w:val="20"/>
              </w:rPr>
              <w:t>33.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1D3F5F" w:rsidRPr="00C72475" w:rsidRDefault="001D3F5F" w:rsidP="00D90857">
            <w:pPr>
              <w:shd w:val="clear" w:color="auto" w:fill="F4F5F6"/>
              <w:ind w:firstLine="459"/>
              <w:jc w:val="both"/>
              <w:rPr>
                <w:color w:val="000000"/>
                <w:sz w:val="20"/>
                <w:szCs w:val="20"/>
              </w:rPr>
            </w:pPr>
            <w:r w:rsidRPr="00C72475">
              <w:rPr>
                <w:color w:val="000000"/>
                <w:sz w:val="20"/>
                <w:szCs w:val="20"/>
              </w:rPr>
              <w:t>34. Статус отечественного товаропроизводителя потенциального поставщика при проведении закупа подтверждается следующими документами:</w:t>
            </w:r>
          </w:p>
          <w:p w:rsidR="001D3F5F" w:rsidRPr="00C72475" w:rsidRDefault="001D3F5F" w:rsidP="00D90857">
            <w:pPr>
              <w:shd w:val="clear" w:color="auto" w:fill="F4F5F6"/>
              <w:ind w:firstLine="459"/>
              <w:jc w:val="both"/>
              <w:rPr>
                <w:color w:val="000000"/>
                <w:sz w:val="20"/>
                <w:szCs w:val="20"/>
              </w:rPr>
            </w:pPr>
            <w:r w:rsidRPr="00C72475">
              <w:rPr>
                <w:color w:val="000000"/>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1D3F5F" w:rsidRPr="00C72475" w:rsidRDefault="001D3F5F" w:rsidP="00D90857">
            <w:pPr>
              <w:shd w:val="clear" w:color="auto" w:fill="F4F5F6"/>
              <w:ind w:firstLine="459"/>
              <w:jc w:val="both"/>
              <w:rPr>
                <w:color w:val="000000"/>
                <w:sz w:val="20"/>
                <w:szCs w:val="20"/>
              </w:rPr>
            </w:pPr>
            <w:r w:rsidRPr="00C72475">
              <w:rPr>
                <w:color w:val="000000"/>
                <w:sz w:val="20"/>
                <w:szCs w:val="20"/>
              </w:rP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1D3F5F" w:rsidRPr="00C72475" w:rsidRDefault="001D3F5F" w:rsidP="00D90857">
            <w:pPr>
              <w:shd w:val="clear" w:color="auto" w:fill="F4F5F6"/>
              <w:ind w:firstLine="459"/>
              <w:jc w:val="both"/>
              <w:rPr>
                <w:color w:val="000000"/>
                <w:sz w:val="20"/>
                <w:szCs w:val="20"/>
              </w:rPr>
            </w:pPr>
            <w:r w:rsidRPr="00C72475">
              <w:rPr>
                <w:color w:val="000000"/>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1D3F5F" w:rsidRPr="00C72475" w:rsidRDefault="001D3F5F" w:rsidP="00D90857">
            <w:pPr>
              <w:shd w:val="clear" w:color="auto" w:fill="F4F5F6"/>
              <w:ind w:firstLine="459"/>
              <w:jc w:val="both"/>
              <w:rPr>
                <w:color w:val="000000"/>
                <w:sz w:val="20"/>
                <w:szCs w:val="20"/>
              </w:rPr>
            </w:pPr>
            <w:r w:rsidRPr="00C72475">
              <w:rPr>
                <w:color w:val="000000"/>
                <w:sz w:val="20"/>
                <w:szCs w:val="20"/>
              </w:rPr>
              <w:t>35. Статус потенциального поставщика-производителя государств-членов ЕАЭС подтверждается следующими документами:</w:t>
            </w:r>
          </w:p>
          <w:p w:rsidR="001D3F5F" w:rsidRPr="00C72475" w:rsidRDefault="001D3F5F" w:rsidP="00D90857">
            <w:pPr>
              <w:shd w:val="clear" w:color="auto" w:fill="F4F5F6"/>
              <w:ind w:firstLine="459"/>
              <w:jc w:val="both"/>
              <w:rPr>
                <w:color w:val="000000"/>
                <w:sz w:val="20"/>
                <w:szCs w:val="20"/>
              </w:rPr>
            </w:pPr>
            <w:r w:rsidRPr="00C72475">
              <w:rPr>
                <w:color w:val="000000"/>
                <w:sz w:val="20"/>
                <w:szCs w:val="20"/>
              </w:rPr>
              <w:t>1) лицензией на фармацевтическую деятельность по производству лекарственных средств и (или) медицинских изделий;</w:t>
            </w:r>
          </w:p>
          <w:p w:rsidR="001D3F5F" w:rsidRPr="00C72475" w:rsidRDefault="001D3F5F" w:rsidP="00D90857">
            <w:pPr>
              <w:ind w:firstLine="459"/>
              <w:jc w:val="both"/>
              <w:rPr>
                <w:rFonts w:eastAsia="Calibri"/>
                <w:sz w:val="20"/>
                <w:szCs w:val="20"/>
                <w:lang w:eastAsia="en-US"/>
              </w:rPr>
            </w:pPr>
            <w:r w:rsidRPr="00C72475">
              <w:rPr>
                <w:color w:val="000000"/>
                <w:sz w:val="20"/>
                <w:szCs w:val="2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003D6D8C" w:rsidRPr="00C72475">
              <w:rPr>
                <w:rFonts w:eastAsia="Calibri"/>
                <w:sz w:val="20"/>
                <w:szCs w:val="20"/>
                <w:lang w:eastAsia="en-US"/>
              </w:rPr>
              <w:t>    </w:t>
            </w:r>
          </w:p>
          <w:p w:rsidR="002E2E57" w:rsidRPr="00C72475" w:rsidRDefault="003D6D8C" w:rsidP="0021419A">
            <w:pPr>
              <w:ind w:firstLine="461"/>
              <w:jc w:val="both"/>
              <w:rPr>
                <w:rFonts w:eastAsia="Calibri"/>
                <w:sz w:val="20"/>
                <w:szCs w:val="20"/>
                <w:lang w:val="kk-KZ" w:eastAsia="en-US"/>
              </w:rPr>
            </w:pPr>
            <w:r w:rsidRPr="00C72475">
              <w:rPr>
                <w:rFonts w:eastAsia="Calibri"/>
                <w:sz w:val="20"/>
                <w:szCs w:val="20"/>
                <w:lang w:eastAsia="en-US"/>
              </w:rPr>
              <w:t> </w:t>
            </w:r>
            <w:bookmarkEnd w:id="11"/>
          </w:p>
          <w:p w:rsidR="003D6D8C" w:rsidRPr="00C72475" w:rsidRDefault="003D6D8C" w:rsidP="003D6D8C">
            <w:pPr>
              <w:jc w:val="center"/>
              <w:rPr>
                <w:rFonts w:eastAsia="Calibri"/>
                <w:b/>
                <w:sz w:val="20"/>
                <w:szCs w:val="20"/>
                <w:lang w:val="kk-KZ" w:eastAsia="en-US"/>
              </w:rPr>
            </w:pPr>
            <w:r w:rsidRPr="00C72475">
              <w:rPr>
                <w:rFonts w:eastAsia="Calibri"/>
                <w:b/>
                <w:sz w:val="20"/>
                <w:szCs w:val="20"/>
                <w:lang w:eastAsia="en-US"/>
              </w:rPr>
              <w:t>12. Поддержка предпринимательской инициативы</w:t>
            </w:r>
          </w:p>
          <w:p w:rsidR="002414E4" w:rsidRPr="00C72475" w:rsidRDefault="002414E4" w:rsidP="003D6D8C">
            <w:pPr>
              <w:jc w:val="center"/>
              <w:rPr>
                <w:rFonts w:eastAsia="Calibri"/>
                <w:b/>
                <w:sz w:val="20"/>
                <w:szCs w:val="20"/>
                <w:lang w:val="kk-KZ" w:eastAsia="en-US"/>
              </w:rPr>
            </w:pPr>
          </w:p>
          <w:p w:rsidR="001D3F5F" w:rsidRPr="00C72475" w:rsidRDefault="001D3F5F" w:rsidP="001D3F5F">
            <w:pPr>
              <w:pStyle w:val="aa"/>
              <w:shd w:val="clear" w:color="auto" w:fill="FFFFFF"/>
              <w:spacing w:before="0" w:beforeAutospacing="0" w:after="0" w:afterAutospacing="0" w:line="219" w:lineRule="atLeast"/>
              <w:ind w:firstLine="461"/>
              <w:jc w:val="both"/>
              <w:textAlignment w:val="baseline"/>
              <w:rPr>
                <w:sz w:val="20"/>
                <w:szCs w:val="20"/>
                <w:lang w:val="ru-RU"/>
              </w:rPr>
            </w:pPr>
            <w:r w:rsidRPr="00C72475">
              <w:rPr>
                <w:sz w:val="20"/>
                <w:szCs w:val="20"/>
                <w:lang w:val="ru-RU"/>
              </w:rPr>
              <w:lastRenderedPageBreak/>
              <w:t>36.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bookmarkStart w:id="12" w:name="z169"/>
          </w:p>
          <w:p w:rsidR="001D3F5F" w:rsidRPr="00C72475" w:rsidRDefault="001D3F5F" w:rsidP="001D3F5F">
            <w:pPr>
              <w:pStyle w:val="aa"/>
              <w:shd w:val="clear" w:color="auto" w:fill="FFFFFF"/>
              <w:spacing w:before="0" w:beforeAutospacing="0" w:after="0" w:afterAutospacing="0" w:line="219" w:lineRule="atLeast"/>
              <w:ind w:firstLine="461"/>
              <w:jc w:val="both"/>
              <w:textAlignment w:val="baseline"/>
              <w:rPr>
                <w:sz w:val="20"/>
                <w:szCs w:val="20"/>
                <w:lang w:val="ru-RU"/>
              </w:rPr>
            </w:pPr>
            <w:r w:rsidRPr="00C72475">
              <w:rPr>
                <w:sz w:val="20"/>
                <w:szCs w:val="20"/>
                <w:lang w:val="ru-RU"/>
              </w:rPr>
              <w:t>1) надлежащей производственной практики (</w:t>
            </w:r>
            <w:r w:rsidRPr="00C72475">
              <w:rPr>
                <w:sz w:val="20"/>
                <w:szCs w:val="20"/>
                <w:lang w:val="en-US"/>
              </w:rPr>
              <w:t>GMP</w:t>
            </w:r>
            <w:r w:rsidRPr="00C72475">
              <w:rPr>
                <w:sz w:val="20"/>
                <w:szCs w:val="20"/>
                <w:lang w:val="ru-RU"/>
              </w:rPr>
              <w:t>) при закупе лекарственных средств и заключении долгосрочных договоров поставки лекарственных средств;</w:t>
            </w:r>
          </w:p>
          <w:p w:rsidR="001D3F5F" w:rsidRPr="00C72475" w:rsidRDefault="001D3F5F" w:rsidP="001D3F5F">
            <w:pPr>
              <w:pStyle w:val="aa"/>
              <w:shd w:val="clear" w:color="auto" w:fill="FFFFFF"/>
              <w:spacing w:before="0" w:beforeAutospacing="0" w:after="0" w:afterAutospacing="0" w:line="219" w:lineRule="atLeast"/>
              <w:ind w:firstLine="461"/>
              <w:jc w:val="both"/>
              <w:textAlignment w:val="baseline"/>
              <w:rPr>
                <w:sz w:val="20"/>
                <w:szCs w:val="20"/>
                <w:lang w:val="ru-RU"/>
              </w:rPr>
            </w:pPr>
            <w:bookmarkStart w:id="13" w:name="z170"/>
            <w:bookmarkEnd w:id="12"/>
            <w:r w:rsidRPr="00C72475">
              <w:rPr>
                <w:sz w:val="20"/>
                <w:szCs w:val="20"/>
                <w:lang w:val="ru-RU"/>
              </w:rPr>
              <w:t>2) надлежащей дистрибьюторской практики (</w:t>
            </w:r>
            <w:r w:rsidRPr="00C72475">
              <w:rPr>
                <w:sz w:val="20"/>
                <w:szCs w:val="20"/>
                <w:lang w:val="en-US"/>
              </w:rPr>
              <w:t>GDP</w:t>
            </w:r>
            <w:r w:rsidRPr="00C72475">
              <w:rPr>
                <w:sz w:val="20"/>
                <w:szCs w:val="20"/>
                <w:lang w:val="ru-RU"/>
              </w:rPr>
              <w:t>) при закупе лекарственных средств и фармацевтических услуг;</w:t>
            </w:r>
            <w:bookmarkStart w:id="14" w:name="z171"/>
            <w:bookmarkEnd w:id="13"/>
          </w:p>
          <w:p w:rsidR="001D3F5F" w:rsidRPr="00C72475" w:rsidRDefault="001D3F5F" w:rsidP="001D3F5F">
            <w:pPr>
              <w:pStyle w:val="aa"/>
              <w:shd w:val="clear" w:color="auto" w:fill="FFFFFF"/>
              <w:spacing w:before="0" w:beforeAutospacing="0" w:after="0" w:afterAutospacing="0" w:line="219" w:lineRule="atLeast"/>
              <w:ind w:firstLine="461"/>
              <w:jc w:val="both"/>
              <w:textAlignment w:val="baseline"/>
              <w:rPr>
                <w:sz w:val="20"/>
                <w:szCs w:val="20"/>
                <w:lang w:val="ru-RU"/>
              </w:rPr>
            </w:pPr>
            <w:r w:rsidRPr="00C72475">
              <w:rPr>
                <w:sz w:val="20"/>
                <w:szCs w:val="20"/>
                <w:lang w:val="ru-RU"/>
              </w:rPr>
              <w:t>3) надлежащей аптечной практики (</w:t>
            </w:r>
            <w:r w:rsidRPr="00C72475">
              <w:rPr>
                <w:sz w:val="20"/>
                <w:szCs w:val="20"/>
                <w:lang w:val="en-US"/>
              </w:rPr>
              <w:t>GPP</w:t>
            </w:r>
            <w:r w:rsidRPr="00C72475">
              <w:rPr>
                <w:sz w:val="20"/>
                <w:szCs w:val="20"/>
                <w:lang w:val="ru-RU"/>
              </w:rPr>
              <w:t>) при закупе фармацевтических услуг.</w:t>
            </w:r>
            <w:bookmarkStart w:id="15" w:name="z172"/>
            <w:bookmarkEnd w:id="14"/>
          </w:p>
          <w:p w:rsidR="001D3F5F" w:rsidRPr="00C72475" w:rsidRDefault="001D3F5F" w:rsidP="001D3F5F">
            <w:pPr>
              <w:pStyle w:val="aa"/>
              <w:shd w:val="clear" w:color="auto" w:fill="FFFFFF"/>
              <w:spacing w:before="0" w:beforeAutospacing="0" w:after="0" w:afterAutospacing="0" w:line="219" w:lineRule="atLeast"/>
              <w:ind w:firstLine="461"/>
              <w:jc w:val="both"/>
              <w:textAlignment w:val="baseline"/>
              <w:rPr>
                <w:sz w:val="20"/>
                <w:szCs w:val="20"/>
                <w:lang w:val="ru-RU"/>
              </w:rPr>
            </w:pPr>
            <w:r w:rsidRPr="00C72475">
              <w:rPr>
                <w:sz w:val="20"/>
                <w:szCs w:val="20"/>
                <w:lang w:val="ru-RU"/>
              </w:rPr>
              <w:t>37. Для получения преимущества на заключение договора закупа или договора поставки к заявке:</w:t>
            </w:r>
          </w:p>
          <w:bookmarkEnd w:id="15"/>
          <w:p w:rsidR="001D3F5F" w:rsidRPr="00C72475" w:rsidRDefault="001D3F5F" w:rsidP="00D90857">
            <w:pPr>
              <w:pStyle w:val="aa"/>
              <w:shd w:val="clear" w:color="auto" w:fill="FFFFFF"/>
              <w:spacing w:before="0" w:beforeAutospacing="0" w:after="0" w:afterAutospacing="0"/>
              <w:ind w:firstLine="459"/>
              <w:jc w:val="both"/>
              <w:textAlignment w:val="baseline"/>
              <w:rPr>
                <w:sz w:val="20"/>
                <w:szCs w:val="20"/>
                <w:lang w:val="ru-RU"/>
              </w:rPr>
            </w:pPr>
            <w:r w:rsidRPr="00C72475">
              <w:rPr>
                <w:sz w:val="20"/>
                <w:szCs w:val="20"/>
                <w:lang w:val="ru-RU"/>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w:t>
            </w:r>
            <w:r w:rsidRPr="00C72475">
              <w:rPr>
                <w:sz w:val="20"/>
                <w:szCs w:val="20"/>
                <w:lang w:val="en-US"/>
              </w:rPr>
              <w:t>GMP</w:t>
            </w:r>
            <w:r w:rsidRPr="00C72475">
              <w:rPr>
                <w:sz w:val="20"/>
                <w:szCs w:val="20"/>
                <w:lang w:val="ru-RU"/>
              </w:rPr>
              <w:t>);</w:t>
            </w:r>
          </w:p>
          <w:p w:rsidR="001D3F5F" w:rsidRPr="00C72475" w:rsidRDefault="001D3F5F" w:rsidP="00D90857">
            <w:pPr>
              <w:pStyle w:val="aa"/>
              <w:shd w:val="clear" w:color="auto" w:fill="FFFFFF"/>
              <w:spacing w:before="0" w:beforeAutospacing="0" w:after="0" w:afterAutospacing="0"/>
              <w:ind w:firstLine="459"/>
              <w:jc w:val="both"/>
              <w:textAlignment w:val="baseline"/>
              <w:rPr>
                <w:sz w:val="20"/>
                <w:szCs w:val="20"/>
                <w:lang w:val="ru-RU"/>
              </w:rPr>
            </w:pPr>
            <w:r w:rsidRPr="00C72475">
              <w:rPr>
                <w:sz w:val="20"/>
                <w:szCs w:val="20"/>
                <w:lang w:val="ru-RU"/>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w:t>
            </w:r>
            <w:r w:rsidRPr="00C72475">
              <w:rPr>
                <w:sz w:val="20"/>
                <w:szCs w:val="20"/>
                <w:lang w:val="en-US"/>
              </w:rPr>
              <w:t>GDP</w:t>
            </w:r>
            <w:r w:rsidRPr="00C72475">
              <w:rPr>
                <w:sz w:val="20"/>
                <w:szCs w:val="20"/>
                <w:lang w:val="ru-RU"/>
              </w:rPr>
              <w:t>);</w:t>
            </w:r>
          </w:p>
          <w:p w:rsidR="001D3F5F" w:rsidRPr="00C72475" w:rsidRDefault="001D3F5F" w:rsidP="00D90857">
            <w:pPr>
              <w:pStyle w:val="aa"/>
              <w:shd w:val="clear" w:color="auto" w:fill="FFFFFF"/>
              <w:spacing w:before="0" w:beforeAutospacing="0" w:after="0" w:afterAutospacing="0"/>
              <w:ind w:firstLine="459"/>
              <w:jc w:val="both"/>
              <w:textAlignment w:val="baseline"/>
              <w:rPr>
                <w:sz w:val="20"/>
                <w:szCs w:val="20"/>
                <w:lang w:val="ru-RU"/>
              </w:rPr>
            </w:pPr>
            <w:bookmarkStart w:id="16" w:name="z175"/>
            <w:r w:rsidRPr="00C72475">
              <w:rPr>
                <w:sz w:val="20"/>
                <w:szCs w:val="20"/>
                <w:lang w:val="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w:t>
            </w:r>
            <w:r w:rsidRPr="00C72475">
              <w:rPr>
                <w:sz w:val="20"/>
                <w:szCs w:val="20"/>
                <w:lang w:val="en-US"/>
              </w:rPr>
              <w:t>GPP</w:t>
            </w:r>
            <w:r w:rsidRPr="00C72475">
              <w:rPr>
                <w:sz w:val="20"/>
                <w:szCs w:val="20"/>
                <w:lang w:val="ru-RU"/>
              </w:rPr>
              <w:t>).</w:t>
            </w:r>
          </w:p>
          <w:p w:rsidR="001D3F5F" w:rsidRPr="00C72475" w:rsidRDefault="001D3F5F" w:rsidP="00D90857">
            <w:pPr>
              <w:pStyle w:val="aa"/>
              <w:shd w:val="clear" w:color="auto" w:fill="FFFFFF"/>
              <w:spacing w:before="0" w:beforeAutospacing="0" w:after="0" w:afterAutospacing="0"/>
              <w:ind w:firstLine="461"/>
              <w:jc w:val="both"/>
              <w:textAlignment w:val="baseline"/>
              <w:rPr>
                <w:sz w:val="20"/>
                <w:szCs w:val="20"/>
                <w:lang w:val="ru-RU"/>
              </w:rPr>
            </w:pPr>
            <w:bookmarkStart w:id="17" w:name="z176"/>
            <w:bookmarkEnd w:id="16"/>
            <w:r w:rsidRPr="00C72475">
              <w:rPr>
                <w:sz w:val="20"/>
                <w:szCs w:val="20"/>
                <w:lang w:val="ru-RU"/>
              </w:rPr>
              <w:t>38.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w:t>
            </w:r>
            <w:r w:rsidRPr="00C72475">
              <w:rPr>
                <w:sz w:val="20"/>
                <w:szCs w:val="20"/>
                <w:lang w:val="en-US"/>
              </w:rPr>
              <w:t>GMP</w:t>
            </w:r>
            <w:r w:rsidRPr="00C72475">
              <w:rPr>
                <w:sz w:val="20"/>
                <w:szCs w:val="20"/>
                <w:lang w:val="ru-RU"/>
              </w:rPr>
              <w:t>) или надлежащей дистрибьюторской практики (</w:t>
            </w:r>
            <w:r w:rsidRPr="00C72475">
              <w:rPr>
                <w:sz w:val="20"/>
                <w:szCs w:val="20"/>
                <w:lang w:val="en-US"/>
              </w:rPr>
              <w:t>GDP</w:t>
            </w:r>
            <w:r w:rsidRPr="00C72475">
              <w:rPr>
                <w:sz w:val="20"/>
                <w:szCs w:val="20"/>
                <w:lang w:val="ru-RU"/>
              </w:rPr>
              <w:t>), такой потенциальный поставщик признается победителем, а заявки других потенциальных поставщиков автоматически отклоняются.</w:t>
            </w:r>
          </w:p>
          <w:p w:rsidR="001D3F5F" w:rsidRPr="00C72475" w:rsidRDefault="001D3F5F" w:rsidP="00D90857">
            <w:pPr>
              <w:pStyle w:val="aa"/>
              <w:shd w:val="clear" w:color="auto" w:fill="FFFFFF"/>
              <w:spacing w:before="0" w:beforeAutospacing="0" w:after="0" w:afterAutospacing="0"/>
              <w:ind w:firstLine="461"/>
              <w:jc w:val="both"/>
              <w:textAlignment w:val="baseline"/>
              <w:rPr>
                <w:sz w:val="20"/>
                <w:szCs w:val="20"/>
                <w:lang w:val="ru-RU"/>
              </w:rPr>
            </w:pPr>
            <w:bookmarkStart w:id="18" w:name="z177"/>
            <w:bookmarkEnd w:id="17"/>
            <w:r w:rsidRPr="00C72475">
              <w:rPr>
                <w:sz w:val="20"/>
                <w:szCs w:val="20"/>
                <w:lang w:val="ru-RU"/>
              </w:rPr>
              <w:t>39.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w:t>
            </w:r>
            <w:r w:rsidRPr="00C72475">
              <w:rPr>
                <w:sz w:val="20"/>
                <w:szCs w:val="20"/>
                <w:lang w:val="en-US"/>
              </w:rPr>
              <w:t>GMP</w:t>
            </w:r>
            <w:r w:rsidRPr="00C72475">
              <w:rPr>
                <w:sz w:val="20"/>
                <w:szCs w:val="20"/>
                <w:lang w:val="ru-RU"/>
              </w:rPr>
              <w:t>) или надлежащей дистрибьюторской практики (</w:t>
            </w:r>
            <w:r w:rsidRPr="00C72475">
              <w:rPr>
                <w:sz w:val="20"/>
                <w:szCs w:val="20"/>
                <w:lang w:val="en-US"/>
              </w:rPr>
              <w:t>GDP</w:t>
            </w:r>
            <w:r w:rsidRPr="00C72475">
              <w:rPr>
                <w:sz w:val="20"/>
                <w:szCs w:val="20"/>
                <w:lang w:val="ru-RU"/>
              </w:rPr>
              <w:t>),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747752" w:rsidRPr="00C72475" w:rsidRDefault="001D3F5F" w:rsidP="00D90857">
            <w:pPr>
              <w:pStyle w:val="aa"/>
              <w:shd w:val="clear" w:color="auto" w:fill="FFFFFF"/>
              <w:spacing w:before="0" w:beforeAutospacing="0" w:after="0" w:afterAutospacing="0"/>
              <w:ind w:firstLine="461"/>
              <w:jc w:val="both"/>
              <w:textAlignment w:val="baseline"/>
              <w:rPr>
                <w:sz w:val="20"/>
                <w:szCs w:val="20"/>
                <w:lang w:val="ru-RU"/>
              </w:rPr>
            </w:pPr>
            <w:bookmarkStart w:id="19" w:name="z178"/>
            <w:bookmarkEnd w:id="18"/>
            <w:r w:rsidRPr="00C72475">
              <w:rPr>
                <w:sz w:val="20"/>
                <w:szCs w:val="20"/>
                <w:lang w:val="ru-RU"/>
              </w:rPr>
              <w:t xml:space="preserve">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w:t>
            </w:r>
            <w:r w:rsidRPr="00C72475">
              <w:rPr>
                <w:sz w:val="20"/>
                <w:szCs w:val="20"/>
                <w:lang w:val="ru-RU"/>
              </w:rPr>
              <w:lastRenderedPageBreak/>
              <w:t>поставщиков автоматически отклоняются.</w:t>
            </w:r>
            <w:bookmarkEnd w:id="19"/>
          </w:p>
          <w:p w:rsidR="00D90857" w:rsidRPr="00C72475" w:rsidRDefault="00D90857" w:rsidP="00D90857">
            <w:pPr>
              <w:pStyle w:val="aa"/>
              <w:shd w:val="clear" w:color="auto" w:fill="FFFFFF"/>
              <w:spacing w:before="0" w:beforeAutospacing="0" w:after="0" w:afterAutospacing="0"/>
              <w:ind w:firstLine="461"/>
              <w:jc w:val="both"/>
              <w:textAlignment w:val="baseline"/>
              <w:rPr>
                <w:b/>
                <w:sz w:val="20"/>
                <w:szCs w:val="20"/>
                <w:lang w:val="kk-KZ"/>
              </w:rPr>
            </w:pPr>
          </w:p>
          <w:p w:rsidR="003D6D8C" w:rsidRPr="00C72475" w:rsidRDefault="003D6D8C" w:rsidP="00AA4817">
            <w:pPr>
              <w:pStyle w:val="a4"/>
              <w:jc w:val="center"/>
              <w:rPr>
                <w:sz w:val="20"/>
                <w:szCs w:val="20"/>
              </w:rPr>
            </w:pPr>
            <w:r w:rsidRPr="00C72475">
              <w:rPr>
                <w:rFonts w:ascii="Times New Roman" w:hAnsi="Times New Roman"/>
                <w:b/>
                <w:sz w:val="20"/>
                <w:szCs w:val="20"/>
              </w:rPr>
              <w:t>13. Оценка и сопоставление тендерных заявок. Возврат гарантийных обязательств</w:t>
            </w:r>
          </w:p>
          <w:p w:rsidR="00DE23B2" w:rsidRPr="00C72475" w:rsidRDefault="00DE23B2" w:rsidP="00207889">
            <w:pPr>
              <w:pStyle w:val="aa"/>
              <w:shd w:val="clear" w:color="auto" w:fill="FFFFFF"/>
              <w:spacing w:before="0" w:beforeAutospacing="0" w:after="0" w:afterAutospacing="0" w:line="219" w:lineRule="atLeast"/>
              <w:jc w:val="both"/>
              <w:textAlignment w:val="baseline"/>
              <w:rPr>
                <w:color w:val="000000"/>
                <w:spacing w:val="1"/>
                <w:sz w:val="20"/>
                <w:szCs w:val="20"/>
                <w:lang w:val="kk-KZ"/>
              </w:rPr>
            </w:pPr>
          </w:p>
          <w:p w:rsidR="0009727C" w:rsidRPr="00C72475" w:rsidRDefault="0009727C" w:rsidP="00D90857">
            <w:pPr>
              <w:pStyle w:val="aa"/>
              <w:shd w:val="clear" w:color="auto" w:fill="FFFFFF"/>
              <w:spacing w:before="0" w:beforeAutospacing="0" w:after="0" w:afterAutospacing="0"/>
              <w:ind w:firstLine="461"/>
              <w:jc w:val="both"/>
              <w:textAlignment w:val="baseline"/>
              <w:rPr>
                <w:color w:val="000000"/>
                <w:spacing w:val="1"/>
                <w:sz w:val="20"/>
                <w:szCs w:val="20"/>
                <w:lang w:val="ru-RU"/>
              </w:rPr>
            </w:pPr>
            <w:r w:rsidRPr="00C72475">
              <w:rPr>
                <w:color w:val="000000"/>
                <w:spacing w:val="1"/>
                <w:sz w:val="20"/>
                <w:szCs w:val="20"/>
                <w:lang w:val="ru-RU"/>
              </w:rP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bookmarkStart w:id="20" w:name="z290"/>
          </w:p>
          <w:p w:rsidR="0009727C" w:rsidRPr="00C72475" w:rsidRDefault="0009727C" w:rsidP="00D90857">
            <w:pPr>
              <w:pStyle w:val="aa"/>
              <w:shd w:val="clear" w:color="auto" w:fill="FFFFFF"/>
              <w:spacing w:before="0" w:beforeAutospacing="0" w:after="0" w:afterAutospacing="0"/>
              <w:ind w:firstLine="461"/>
              <w:jc w:val="both"/>
              <w:textAlignment w:val="baseline"/>
              <w:rPr>
                <w:color w:val="000000"/>
                <w:spacing w:val="1"/>
                <w:sz w:val="20"/>
                <w:szCs w:val="20"/>
                <w:lang w:val="ru-RU"/>
              </w:rPr>
            </w:pPr>
            <w:r w:rsidRPr="00C72475">
              <w:rPr>
                <w:color w:val="000000"/>
                <w:spacing w:val="1"/>
                <w:sz w:val="20"/>
                <w:szCs w:val="20"/>
                <w:lang w:val="ru-RU"/>
              </w:rPr>
              <w:t>40. Тендерная комиссия отклоняет тендерную заявку в целом или по лоту в случаях:</w:t>
            </w:r>
            <w:bookmarkStart w:id="21" w:name="z291"/>
            <w:bookmarkEnd w:id="20"/>
          </w:p>
          <w:p w:rsidR="0009727C" w:rsidRPr="00C72475" w:rsidRDefault="0009727C" w:rsidP="00D90857">
            <w:pPr>
              <w:pStyle w:val="aa"/>
              <w:shd w:val="clear" w:color="auto" w:fill="FFFFFF"/>
              <w:spacing w:before="0" w:beforeAutospacing="0" w:after="0" w:afterAutospacing="0"/>
              <w:ind w:firstLine="461"/>
              <w:jc w:val="both"/>
              <w:textAlignment w:val="baseline"/>
              <w:rPr>
                <w:color w:val="000000"/>
                <w:spacing w:val="1"/>
                <w:sz w:val="20"/>
                <w:szCs w:val="20"/>
                <w:lang w:val="ru-RU"/>
              </w:rPr>
            </w:pPr>
            <w:r w:rsidRPr="00C72475">
              <w:rPr>
                <w:color w:val="000000"/>
                <w:spacing w:val="1"/>
                <w:sz w:val="20"/>
                <w:szCs w:val="20"/>
                <w:lang w:val="ru-RU"/>
              </w:rPr>
              <w:t>1) непредставления гарантийного обеспечения тендерной заявки в соответствии с условиями настоящих Правил;</w:t>
            </w:r>
            <w:bookmarkStart w:id="22" w:name="z292"/>
            <w:bookmarkEnd w:id="21"/>
          </w:p>
          <w:p w:rsidR="0009727C" w:rsidRPr="00C72475" w:rsidRDefault="0009727C" w:rsidP="00D90857">
            <w:pPr>
              <w:pStyle w:val="aa"/>
              <w:shd w:val="clear" w:color="auto" w:fill="FFFFFF"/>
              <w:spacing w:before="0" w:beforeAutospacing="0" w:after="0" w:afterAutospacing="0"/>
              <w:ind w:firstLine="459"/>
              <w:jc w:val="both"/>
              <w:textAlignment w:val="baseline"/>
              <w:rPr>
                <w:color w:val="000000"/>
                <w:spacing w:val="1"/>
                <w:sz w:val="20"/>
                <w:szCs w:val="20"/>
                <w:lang w:val="ru-RU"/>
              </w:rPr>
            </w:pPr>
            <w:r w:rsidRPr="00C72475">
              <w:rPr>
                <w:color w:val="000000"/>
                <w:spacing w:val="1"/>
                <w:sz w:val="20"/>
                <w:szCs w:val="20"/>
                <w:lang w:val="ru-RU"/>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23" w:name="z293"/>
            <w:bookmarkEnd w:id="22"/>
          </w:p>
          <w:p w:rsidR="0009727C" w:rsidRPr="00C72475" w:rsidRDefault="0009727C" w:rsidP="00D90857">
            <w:pPr>
              <w:pStyle w:val="aa"/>
              <w:shd w:val="clear" w:color="auto" w:fill="FFFFFF"/>
              <w:spacing w:before="0" w:beforeAutospacing="0" w:after="0" w:afterAutospacing="0"/>
              <w:ind w:firstLine="459"/>
              <w:jc w:val="both"/>
              <w:textAlignment w:val="baseline"/>
              <w:rPr>
                <w:color w:val="000000"/>
                <w:spacing w:val="1"/>
                <w:sz w:val="20"/>
                <w:szCs w:val="20"/>
                <w:lang w:val="ru-RU"/>
              </w:rPr>
            </w:pPr>
            <w:r w:rsidRPr="00C72475">
              <w:rPr>
                <w:color w:val="000000"/>
                <w:spacing w:val="1"/>
                <w:sz w:val="20"/>
                <w:szCs w:val="20"/>
                <w:lang w:val="ru-RU"/>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09727C" w:rsidRPr="00C72475" w:rsidRDefault="0009727C" w:rsidP="00D90857">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24" w:name="z294"/>
            <w:bookmarkEnd w:id="23"/>
            <w:r w:rsidRPr="00C72475">
              <w:rPr>
                <w:color w:val="000000"/>
                <w:spacing w:val="1"/>
                <w:sz w:val="20"/>
                <w:szCs w:val="20"/>
                <w:lang w:val="ru-RU"/>
              </w:rP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09727C" w:rsidRPr="00C72475" w:rsidRDefault="0009727C" w:rsidP="00D90857">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25" w:name="z295"/>
            <w:bookmarkEnd w:id="24"/>
            <w:r w:rsidRPr="00C72475">
              <w:rPr>
                <w:color w:val="000000"/>
                <w:spacing w:val="1"/>
                <w:sz w:val="20"/>
                <w:szCs w:val="20"/>
                <w:lang w:val="ru-RU"/>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09727C" w:rsidRPr="00C72475" w:rsidRDefault="0009727C" w:rsidP="00D90857">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26" w:name="z296"/>
            <w:bookmarkEnd w:id="25"/>
            <w:r w:rsidRPr="00C72475">
              <w:rPr>
                <w:color w:val="000000"/>
                <w:spacing w:val="1"/>
                <w:sz w:val="20"/>
                <w:szCs w:val="20"/>
                <w:lang w:val="ru-RU"/>
              </w:rPr>
              <w:t>6) непредставления технической спецификации в соответствии с условиями, предусмотренными настоящими Правилами;</w:t>
            </w:r>
          </w:p>
          <w:p w:rsidR="0009727C" w:rsidRPr="00C72475" w:rsidRDefault="0009727C" w:rsidP="00D90857">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27" w:name="z297"/>
            <w:bookmarkEnd w:id="26"/>
            <w:r w:rsidRPr="00C72475">
              <w:rPr>
                <w:color w:val="000000"/>
                <w:spacing w:val="1"/>
                <w:sz w:val="20"/>
                <w:szCs w:val="20"/>
                <w:lang w:val="ru-RU"/>
              </w:rPr>
              <w:lastRenderedPageBreak/>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09727C" w:rsidRPr="00C72475" w:rsidRDefault="0009727C" w:rsidP="00D90857">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28" w:name="z298"/>
            <w:bookmarkEnd w:id="27"/>
            <w:r w:rsidRPr="00C72475">
              <w:rPr>
                <w:color w:val="000000"/>
                <w:spacing w:val="1"/>
                <w:sz w:val="20"/>
                <w:szCs w:val="20"/>
                <w:lang w:val="ru-RU"/>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09727C" w:rsidRPr="00C72475" w:rsidRDefault="0009727C" w:rsidP="00D90857">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29" w:name="z299"/>
            <w:bookmarkEnd w:id="28"/>
            <w:r w:rsidRPr="00C72475">
              <w:rPr>
                <w:color w:val="000000"/>
                <w:spacing w:val="1"/>
                <w:sz w:val="20"/>
                <w:szCs w:val="20"/>
                <w:lang w:val="ru-RU"/>
              </w:rPr>
              <w:t>9) причастности к процедуре банкротства либо ликвидации;</w:t>
            </w:r>
          </w:p>
          <w:p w:rsidR="0009727C" w:rsidRPr="00C72475" w:rsidRDefault="0009727C" w:rsidP="00D90857">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30" w:name="z300"/>
            <w:bookmarkEnd w:id="29"/>
            <w:r w:rsidRPr="00C72475">
              <w:rPr>
                <w:color w:val="000000"/>
                <w:spacing w:val="1"/>
                <w:sz w:val="20"/>
                <w:szCs w:val="20"/>
                <w:lang w:val="ru-RU"/>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09727C" w:rsidRPr="00C72475" w:rsidRDefault="0009727C" w:rsidP="00D90857">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31" w:name="z301"/>
            <w:bookmarkEnd w:id="30"/>
            <w:r w:rsidRPr="00C72475">
              <w:rPr>
                <w:color w:val="000000"/>
                <w:spacing w:val="1"/>
                <w:sz w:val="20"/>
                <w:szCs w:val="20"/>
                <w:lang w:val="ru-RU"/>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32" w:name="z302"/>
            <w:bookmarkEnd w:id="31"/>
            <w:r w:rsidRPr="00C72475">
              <w:rPr>
                <w:color w:val="000000"/>
                <w:spacing w:val="1"/>
                <w:sz w:val="20"/>
                <w:szCs w:val="20"/>
                <w:lang w:val="ru-RU"/>
              </w:rPr>
              <w:t>12) несоответствия условиям пункта 10 настоящих Правил;</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33" w:name="z303"/>
            <w:bookmarkEnd w:id="32"/>
            <w:r w:rsidRPr="00C72475">
              <w:rPr>
                <w:color w:val="000000"/>
                <w:spacing w:val="1"/>
                <w:sz w:val="20"/>
                <w:szCs w:val="20"/>
                <w:lang w:val="ru-RU"/>
              </w:rPr>
              <w:t>13) установленных пунктами 15, 21 настоящих Правил;</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34" w:name="z304"/>
            <w:bookmarkEnd w:id="33"/>
            <w:r w:rsidRPr="00C72475">
              <w:rPr>
                <w:color w:val="000000"/>
                <w:spacing w:val="1"/>
                <w:sz w:val="20"/>
                <w:szCs w:val="20"/>
                <w:lang w:val="ru-RU"/>
              </w:rPr>
              <w:t>14) если тендерная заявка имеет более короткий срок действия, чем указано в условиях тендерной документации;</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35" w:name="z305"/>
            <w:bookmarkEnd w:id="34"/>
            <w:r w:rsidRPr="00C72475">
              <w:rPr>
                <w:color w:val="000000"/>
                <w:spacing w:val="1"/>
                <w:sz w:val="20"/>
                <w:szCs w:val="20"/>
                <w:lang w:val="ru-RU"/>
              </w:rPr>
              <w:t xml:space="preserve">15) непредставления ценового предложения либо представления ценового предложения не по форме, согласно приложению </w:t>
            </w:r>
            <w:r w:rsidR="00D90857" w:rsidRPr="00C72475">
              <w:rPr>
                <w:color w:val="000000"/>
                <w:spacing w:val="1"/>
                <w:sz w:val="20"/>
                <w:szCs w:val="20"/>
                <w:lang w:val="ru-RU"/>
              </w:rPr>
              <w:t>4</w:t>
            </w:r>
            <w:r w:rsidRPr="00C72475">
              <w:rPr>
                <w:color w:val="000000"/>
                <w:spacing w:val="1"/>
                <w:sz w:val="20"/>
                <w:szCs w:val="20"/>
                <w:lang w:val="ru-RU"/>
              </w:rPr>
              <w:t xml:space="preserve"> к </w:t>
            </w:r>
            <w:r w:rsidR="00D90857" w:rsidRPr="00C72475">
              <w:rPr>
                <w:color w:val="000000"/>
                <w:spacing w:val="1"/>
                <w:sz w:val="20"/>
                <w:szCs w:val="20"/>
                <w:lang w:val="ru-RU"/>
              </w:rPr>
              <w:t>тендерной документации</w:t>
            </w:r>
            <w:r w:rsidRPr="00C72475">
              <w:rPr>
                <w:color w:val="000000"/>
                <w:spacing w:val="1"/>
                <w:sz w:val="20"/>
                <w:szCs w:val="20"/>
                <w:lang w:val="ru-RU"/>
              </w:rPr>
              <w:t>;</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36" w:name="z306"/>
            <w:bookmarkEnd w:id="35"/>
            <w:r w:rsidRPr="00C72475">
              <w:rPr>
                <w:color w:val="000000"/>
                <w:spacing w:val="1"/>
                <w:sz w:val="20"/>
                <w:szCs w:val="20"/>
                <w:lang w:val="ru-RU"/>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37" w:name="z307"/>
            <w:bookmarkEnd w:id="36"/>
            <w:r w:rsidRPr="00C72475">
              <w:rPr>
                <w:color w:val="000000"/>
                <w:spacing w:val="1"/>
                <w:sz w:val="20"/>
                <w:szCs w:val="20"/>
                <w:lang w:val="ru-RU"/>
              </w:rP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38" w:name="z308"/>
            <w:bookmarkEnd w:id="37"/>
            <w:r w:rsidRPr="00C72475">
              <w:rPr>
                <w:color w:val="000000"/>
                <w:spacing w:val="1"/>
                <w:sz w:val="20"/>
                <w:szCs w:val="20"/>
                <w:lang w:val="ru-RU"/>
              </w:rPr>
              <w:t>18) несоответствия потенциального поставщика и (или) соисполнителя условиям, предусмотренным пунктами 8 и 9 настоящих Правил;</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39" w:name="z309"/>
            <w:bookmarkEnd w:id="38"/>
            <w:r w:rsidRPr="00C72475">
              <w:rPr>
                <w:color w:val="000000"/>
                <w:spacing w:val="1"/>
                <w:sz w:val="20"/>
                <w:szCs w:val="20"/>
                <w:lang w:val="ru-RU"/>
              </w:rPr>
              <w:t>19) установления факта аффилированности в нарушение условий настоящих Правил.</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40" w:name="z310"/>
            <w:bookmarkEnd w:id="39"/>
            <w:r w:rsidRPr="00C72475">
              <w:rPr>
                <w:color w:val="000000"/>
                <w:spacing w:val="1"/>
                <w:sz w:val="20"/>
                <w:szCs w:val="20"/>
                <w:lang w:val="ru-RU"/>
              </w:rPr>
              <w:t>41.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41" w:name="z311"/>
            <w:bookmarkEnd w:id="40"/>
            <w:r w:rsidRPr="00C72475">
              <w:rPr>
                <w:color w:val="000000"/>
                <w:spacing w:val="1"/>
                <w:sz w:val="20"/>
                <w:szCs w:val="20"/>
                <w:lang w:val="ru-RU"/>
              </w:rPr>
              <w:t>42.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42" w:name="z312"/>
            <w:bookmarkEnd w:id="41"/>
            <w:r w:rsidRPr="00C72475">
              <w:rPr>
                <w:color w:val="000000"/>
                <w:spacing w:val="1"/>
                <w:sz w:val="20"/>
                <w:szCs w:val="20"/>
                <w:lang w:val="ru-RU"/>
              </w:rPr>
              <w:t>43. Закуп способом тендера или его какой-либо лот признаются несостоявшимися по одному из следующих оснований:</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43" w:name="z313"/>
            <w:bookmarkEnd w:id="42"/>
            <w:r w:rsidRPr="00C72475">
              <w:rPr>
                <w:color w:val="000000"/>
                <w:spacing w:val="1"/>
                <w:sz w:val="20"/>
                <w:szCs w:val="20"/>
                <w:lang w:val="ru-RU"/>
              </w:rPr>
              <w:t>1) отсутствие тендерных заявок;</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44" w:name="z314"/>
            <w:bookmarkEnd w:id="43"/>
            <w:r w:rsidRPr="00C72475">
              <w:rPr>
                <w:color w:val="000000"/>
                <w:spacing w:val="1"/>
                <w:sz w:val="20"/>
                <w:szCs w:val="20"/>
                <w:lang w:val="ru-RU"/>
              </w:rPr>
              <w:t>2) отклонение всех тендерных заявок потенциальных поставщиков.</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45" w:name="z315"/>
            <w:bookmarkEnd w:id="44"/>
            <w:r w:rsidRPr="00C72475">
              <w:rPr>
                <w:color w:val="000000"/>
                <w:spacing w:val="1"/>
                <w:sz w:val="20"/>
                <w:szCs w:val="20"/>
                <w:lang w:val="ru-RU"/>
              </w:rPr>
              <w:t xml:space="preserve">44. Победитель тендера определяется среди потенциальных поставщиков, </w:t>
            </w:r>
            <w:r w:rsidRPr="00C72475">
              <w:rPr>
                <w:color w:val="000000"/>
                <w:spacing w:val="1"/>
                <w:sz w:val="20"/>
                <w:szCs w:val="20"/>
                <w:lang w:val="ru-RU"/>
              </w:rPr>
              <w:lastRenderedPageBreak/>
              <w:t>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09727C" w:rsidRPr="00C72475" w:rsidRDefault="0009727C"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bookmarkStart w:id="46" w:name="z316"/>
            <w:bookmarkEnd w:id="45"/>
            <w:r w:rsidRPr="00C72475">
              <w:rPr>
                <w:color w:val="000000"/>
                <w:spacing w:val="1"/>
                <w:sz w:val="20"/>
                <w:szCs w:val="20"/>
                <w:lang w:val="ru-RU"/>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666CD0" w:rsidRPr="00C72475">
              <w:rPr>
                <w:color w:val="000000"/>
                <w:spacing w:val="1"/>
                <w:sz w:val="20"/>
                <w:szCs w:val="20"/>
                <w:lang w:val="ru-RU"/>
              </w:rPr>
              <w:t>тендерной комиссией,</w:t>
            </w:r>
            <w:r w:rsidRPr="00C72475">
              <w:rPr>
                <w:color w:val="000000"/>
                <w:spacing w:val="1"/>
                <w:sz w:val="20"/>
                <w:szCs w:val="20"/>
                <w:lang w:val="ru-RU"/>
              </w:rPr>
              <w:t xml:space="preserve"> единственной соответствующей условиям объявления и условиям настоящих Правил.</w:t>
            </w:r>
          </w:p>
          <w:p w:rsidR="0077256A" w:rsidRPr="00C72475" w:rsidRDefault="0077256A" w:rsidP="0009727C">
            <w:pPr>
              <w:pStyle w:val="aa"/>
              <w:shd w:val="clear" w:color="auto" w:fill="FFFFFF"/>
              <w:spacing w:before="0" w:beforeAutospacing="0" w:after="0" w:afterAutospacing="0"/>
              <w:ind w:firstLine="459"/>
              <w:jc w:val="both"/>
              <w:textAlignment w:val="baseline"/>
              <w:rPr>
                <w:color w:val="000000"/>
                <w:spacing w:val="1"/>
                <w:sz w:val="20"/>
                <w:szCs w:val="20"/>
                <w:lang w:val="ru-RU"/>
              </w:rPr>
            </w:pPr>
          </w:p>
          <w:bookmarkEnd w:id="46"/>
          <w:p w:rsidR="003D6D8C" w:rsidRPr="00C72475" w:rsidRDefault="005258E5" w:rsidP="005258E5">
            <w:pPr>
              <w:pStyle w:val="aa"/>
              <w:shd w:val="clear" w:color="auto" w:fill="FFFFFF"/>
              <w:spacing w:before="0" w:beforeAutospacing="0" w:after="0" w:afterAutospacing="0" w:line="238" w:lineRule="atLeast"/>
              <w:jc w:val="both"/>
              <w:textAlignment w:val="baseline"/>
              <w:rPr>
                <w:color w:val="000000"/>
                <w:spacing w:val="1"/>
                <w:sz w:val="20"/>
                <w:szCs w:val="20"/>
              </w:rPr>
            </w:pPr>
            <w:r w:rsidRPr="00C72475">
              <w:rPr>
                <w:color w:val="000000"/>
                <w:spacing w:val="1"/>
                <w:sz w:val="20"/>
                <w:szCs w:val="20"/>
              </w:rPr>
              <w:t xml:space="preserve"> </w:t>
            </w:r>
          </w:p>
          <w:p w:rsidR="0077256A" w:rsidRPr="00C72475" w:rsidRDefault="0077256A" w:rsidP="00AA4817">
            <w:pPr>
              <w:jc w:val="center"/>
              <w:rPr>
                <w:rFonts w:eastAsia="Calibri"/>
                <w:b/>
                <w:sz w:val="20"/>
                <w:szCs w:val="20"/>
                <w:lang w:eastAsia="en-US"/>
              </w:rPr>
            </w:pPr>
          </w:p>
          <w:p w:rsidR="003D6D8C" w:rsidRPr="00C72475" w:rsidRDefault="003D6D8C" w:rsidP="00AA4817">
            <w:pPr>
              <w:jc w:val="center"/>
              <w:rPr>
                <w:rFonts w:eastAsia="Calibri"/>
                <w:sz w:val="20"/>
                <w:szCs w:val="20"/>
                <w:lang w:eastAsia="en-US"/>
              </w:rPr>
            </w:pPr>
            <w:r w:rsidRPr="00C72475">
              <w:rPr>
                <w:rFonts w:eastAsia="Calibri"/>
                <w:b/>
                <w:sz w:val="20"/>
                <w:szCs w:val="20"/>
                <w:lang w:eastAsia="en-US"/>
              </w:rPr>
              <w:t>14. Подведение итогов тендера</w:t>
            </w:r>
            <w:bookmarkStart w:id="47" w:name="z330"/>
          </w:p>
          <w:bookmarkEnd w:id="47"/>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r w:rsidRPr="00C72475">
              <w:rPr>
                <w:rFonts w:eastAsia="Calibri"/>
                <w:sz w:val="20"/>
                <w:szCs w:val="20"/>
                <w:lang w:val="ru-RU" w:eastAsia="en-US"/>
              </w:rPr>
              <w:t>45.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48" w:name="z319"/>
            <w:r w:rsidRPr="00C72475">
              <w:rPr>
                <w:rFonts w:eastAsia="Calibri"/>
                <w:sz w:val="20"/>
                <w:szCs w:val="20"/>
                <w:lang w:val="ru-RU" w:eastAsia="en-US"/>
              </w:rPr>
              <w:t>1) наименования и краткое описание лекарственных средств, медицинских изделий или фармацевтических услуг;</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49" w:name="z320"/>
            <w:bookmarkEnd w:id="48"/>
            <w:r w:rsidRPr="00C72475">
              <w:rPr>
                <w:rFonts w:eastAsia="Calibri"/>
                <w:sz w:val="20"/>
                <w:szCs w:val="20"/>
                <w:lang w:val="ru-RU" w:eastAsia="en-US"/>
              </w:rPr>
              <w:t>2) сумма закупа;</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50" w:name="z321"/>
            <w:bookmarkEnd w:id="49"/>
            <w:r w:rsidRPr="00C72475">
              <w:rPr>
                <w:rFonts w:eastAsia="Calibri"/>
                <w:sz w:val="20"/>
                <w:szCs w:val="20"/>
                <w:lang w:val="ru-RU" w:eastAsia="en-US"/>
              </w:rPr>
              <w:t>3) наименования, местонахождение и квалификационные данные потенциальных поставщиков, представивших тендерные заявки;</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51" w:name="z322"/>
            <w:bookmarkEnd w:id="50"/>
            <w:r w:rsidRPr="00C72475">
              <w:rPr>
                <w:rFonts w:eastAsia="Calibri"/>
                <w:sz w:val="20"/>
                <w:szCs w:val="20"/>
                <w:lang w:val="ru-RU" w:eastAsia="en-US"/>
              </w:rPr>
              <w:t>4) цена и условия каждой тендерной заявки в соответствии с тендерной документацией;</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52" w:name="z323"/>
            <w:bookmarkEnd w:id="51"/>
            <w:r w:rsidRPr="00C72475">
              <w:rPr>
                <w:rFonts w:eastAsia="Calibri"/>
                <w:sz w:val="20"/>
                <w:szCs w:val="20"/>
                <w:lang w:val="ru-RU" w:eastAsia="en-US"/>
              </w:rPr>
              <w:t>5) изложение оценки и сопоставления тендерных заявок;</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53" w:name="z324"/>
            <w:bookmarkEnd w:id="52"/>
            <w:r w:rsidRPr="00C72475">
              <w:rPr>
                <w:rFonts w:eastAsia="Calibri"/>
                <w:sz w:val="20"/>
                <w:szCs w:val="20"/>
                <w:lang w:val="ru-RU" w:eastAsia="en-US"/>
              </w:rPr>
              <w:t>6) основания отклонения тендерных заявок;</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54" w:name="z325"/>
            <w:bookmarkEnd w:id="53"/>
            <w:r w:rsidRPr="00C72475">
              <w:rPr>
                <w:rFonts w:eastAsia="Calibri"/>
                <w:sz w:val="20"/>
                <w:szCs w:val="20"/>
                <w:lang w:val="ru-RU" w:eastAsia="en-US"/>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55" w:name="z326"/>
            <w:bookmarkEnd w:id="54"/>
            <w:r w:rsidRPr="00C72475">
              <w:rPr>
                <w:rFonts w:eastAsia="Calibri"/>
                <w:sz w:val="20"/>
                <w:szCs w:val="20"/>
                <w:lang w:val="ru-RU" w:eastAsia="en-US"/>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56" w:name="z327"/>
            <w:bookmarkEnd w:id="55"/>
            <w:r w:rsidRPr="00C72475">
              <w:rPr>
                <w:rFonts w:eastAsia="Calibri"/>
                <w:sz w:val="20"/>
                <w:szCs w:val="20"/>
                <w:lang w:val="ru-RU" w:eastAsia="en-US"/>
              </w:rPr>
              <w:t>9) основания, если победитель тендера не определен;</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57" w:name="z328"/>
            <w:bookmarkEnd w:id="56"/>
            <w:r w:rsidRPr="00C72475">
              <w:rPr>
                <w:rFonts w:eastAsia="Calibri"/>
                <w:sz w:val="20"/>
                <w:szCs w:val="20"/>
                <w:lang w:val="ru-RU" w:eastAsia="en-US"/>
              </w:rPr>
              <w:t>10) срок, в течение которого надлежит заключить договор закупа;</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58" w:name="z329"/>
            <w:bookmarkEnd w:id="57"/>
            <w:r w:rsidRPr="00C72475">
              <w:rPr>
                <w:rFonts w:eastAsia="Calibri"/>
                <w:sz w:val="20"/>
                <w:szCs w:val="20"/>
                <w:lang w:val="ru-RU" w:eastAsia="en-US"/>
              </w:rPr>
              <w:t>11) информация о привлечении экспертной комиссии.</w:t>
            </w:r>
          </w:p>
          <w:bookmarkEnd w:id="58"/>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r w:rsidRPr="00C72475">
              <w:rPr>
                <w:rFonts w:eastAsia="Calibri"/>
                <w:sz w:val="20"/>
                <w:szCs w:val="20"/>
                <w:lang w:val="ru-RU" w:eastAsia="en-US"/>
              </w:rPr>
              <w:t>46.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09727C" w:rsidRPr="00C72475" w:rsidRDefault="0009727C"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bookmarkStart w:id="59" w:name="z331"/>
            <w:r w:rsidRPr="00C72475">
              <w:rPr>
                <w:rFonts w:eastAsia="Calibri"/>
                <w:sz w:val="20"/>
                <w:szCs w:val="20"/>
                <w:lang w:val="ru-RU" w:eastAsia="en-US"/>
              </w:rPr>
              <w:t>47. Протокол об итогах тендера размещается на интернет-ресурсе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77256A" w:rsidRPr="00C72475" w:rsidRDefault="0077256A" w:rsidP="0009727C">
            <w:pPr>
              <w:pStyle w:val="aa"/>
              <w:shd w:val="clear" w:color="auto" w:fill="FFFFFF"/>
              <w:spacing w:before="0" w:beforeAutospacing="0" w:after="0" w:afterAutospacing="0"/>
              <w:ind w:firstLine="459"/>
              <w:jc w:val="both"/>
              <w:textAlignment w:val="baseline"/>
              <w:rPr>
                <w:rFonts w:eastAsia="Calibri"/>
                <w:sz w:val="20"/>
                <w:szCs w:val="20"/>
                <w:lang w:val="ru-RU" w:eastAsia="en-US"/>
              </w:rPr>
            </w:pPr>
          </w:p>
          <w:bookmarkEnd w:id="59"/>
          <w:p w:rsidR="003D6D8C" w:rsidRPr="00C72475" w:rsidRDefault="003D6D8C" w:rsidP="0009727C">
            <w:pPr>
              <w:pStyle w:val="a4"/>
              <w:ind w:firstLine="459"/>
              <w:jc w:val="both"/>
              <w:rPr>
                <w:rFonts w:ascii="Times New Roman" w:hAnsi="Times New Roman"/>
                <w:sz w:val="20"/>
                <w:szCs w:val="20"/>
                <w:lang w:val="x-none"/>
              </w:rPr>
            </w:pPr>
          </w:p>
          <w:p w:rsidR="0077256A" w:rsidRPr="00C72475" w:rsidRDefault="0077256A" w:rsidP="00AA4817">
            <w:pPr>
              <w:ind w:firstLine="708"/>
              <w:jc w:val="center"/>
              <w:rPr>
                <w:rFonts w:eastAsia="Calibri"/>
                <w:b/>
                <w:sz w:val="20"/>
                <w:szCs w:val="20"/>
                <w:lang w:eastAsia="en-US"/>
              </w:rPr>
            </w:pPr>
          </w:p>
          <w:p w:rsidR="003D6D8C" w:rsidRPr="00C72475" w:rsidRDefault="003D6D8C" w:rsidP="00AA4817">
            <w:pPr>
              <w:ind w:firstLine="708"/>
              <w:jc w:val="center"/>
              <w:rPr>
                <w:rFonts w:eastAsia="Calibri"/>
                <w:sz w:val="20"/>
                <w:szCs w:val="20"/>
                <w:lang w:eastAsia="en-US"/>
              </w:rPr>
            </w:pPr>
            <w:r w:rsidRPr="00C72475">
              <w:rPr>
                <w:rFonts w:eastAsia="Calibri"/>
                <w:b/>
                <w:sz w:val="20"/>
                <w:szCs w:val="20"/>
                <w:lang w:eastAsia="en-US"/>
              </w:rPr>
              <w:t>15. Порядок заключения договора о закупе</w:t>
            </w:r>
          </w:p>
          <w:p w:rsidR="00954133" w:rsidRPr="00C72475" w:rsidRDefault="003D6D8C" w:rsidP="00954133">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sz w:val="20"/>
                <w:szCs w:val="20"/>
              </w:rPr>
              <w:t xml:space="preserve">        </w:t>
            </w:r>
            <w:r w:rsidR="00CA103F" w:rsidRPr="00C72475">
              <w:rPr>
                <w:sz w:val="20"/>
                <w:szCs w:val="20"/>
                <w:lang w:val="ru-RU"/>
              </w:rPr>
              <w:t>48</w:t>
            </w:r>
            <w:r w:rsidR="00954133" w:rsidRPr="00C72475">
              <w:rPr>
                <w:color w:val="000000"/>
                <w:spacing w:val="1"/>
                <w:sz w:val="20"/>
                <w:szCs w:val="2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954133" w:rsidRPr="00C72475" w:rsidRDefault="00954133" w:rsidP="00954133">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xml:space="preserve">      </w:t>
            </w:r>
            <w:r w:rsidR="00CA103F" w:rsidRPr="00C72475">
              <w:rPr>
                <w:color w:val="000000"/>
                <w:spacing w:val="1"/>
                <w:sz w:val="20"/>
                <w:szCs w:val="20"/>
                <w:lang w:val="ru-RU"/>
              </w:rPr>
              <w:t>49</w:t>
            </w:r>
            <w:r w:rsidRPr="00C72475">
              <w:rPr>
                <w:color w:val="000000"/>
                <w:spacing w:val="1"/>
                <w:sz w:val="20"/>
                <w:szCs w:val="2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954133" w:rsidRPr="00C72475" w:rsidRDefault="00954133" w:rsidP="00954133">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954133" w:rsidRPr="00C72475" w:rsidRDefault="00954133" w:rsidP="00954133">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xml:space="preserve">      </w:t>
            </w:r>
            <w:r w:rsidRPr="00C72475">
              <w:rPr>
                <w:color w:val="000000"/>
                <w:spacing w:val="1"/>
                <w:sz w:val="20"/>
                <w:szCs w:val="20"/>
                <w:lang w:val="kk-KZ"/>
              </w:rPr>
              <w:t>5</w:t>
            </w:r>
            <w:r w:rsidR="00CA103F" w:rsidRPr="00C72475">
              <w:rPr>
                <w:color w:val="000000"/>
                <w:spacing w:val="1"/>
                <w:sz w:val="20"/>
                <w:szCs w:val="20"/>
                <w:lang w:val="kk-KZ"/>
              </w:rPr>
              <w:t>0</w:t>
            </w:r>
            <w:r w:rsidRPr="00C72475">
              <w:rPr>
                <w:color w:val="000000"/>
                <w:spacing w:val="1"/>
                <w:sz w:val="20"/>
                <w:szCs w:val="2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954133" w:rsidRPr="00C72475" w:rsidRDefault="00954133" w:rsidP="00954133">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xml:space="preserve">      </w:t>
            </w:r>
            <w:r w:rsidRPr="00C72475">
              <w:rPr>
                <w:color w:val="000000"/>
                <w:spacing w:val="1"/>
                <w:sz w:val="20"/>
                <w:szCs w:val="20"/>
                <w:lang w:val="kk-KZ"/>
              </w:rPr>
              <w:t>5</w:t>
            </w:r>
            <w:r w:rsidR="00CA103F" w:rsidRPr="00C72475">
              <w:rPr>
                <w:color w:val="000000"/>
                <w:spacing w:val="1"/>
                <w:sz w:val="20"/>
                <w:szCs w:val="20"/>
                <w:lang w:val="kk-KZ"/>
              </w:rPr>
              <w:t>1</w:t>
            </w:r>
            <w:r w:rsidRPr="00C72475">
              <w:rPr>
                <w:color w:val="000000"/>
                <w:spacing w:val="1"/>
                <w:sz w:val="20"/>
                <w:szCs w:val="2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954133" w:rsidRPr="00C72475" w:rsidRDefault="00954133" w:rsidP="00954133">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xml:space="preserve">      </w:t>
            </w:r>
            <w:r w:rsidRPr="00C72475">
              <w:rPr>
                <w:color w:val="000000"/>
                <w:spacing w:val="1"/>
                <w:sz w:val="20"/>
                <w:szCs w:val="20"/>
                <w:lang w:val="kk-KZ"/>
              </w:rPr>
              <w:t>5</w:t>
            </w:r>
            <w:r w:rsidR="00CA103F" w:rsidRPr="00C72475">
              <w:rPr>
                <w:color w:val="000000"/>
                <w:spacing w:val="1"/>
                <w:sz w:val="20"/>
                <w:szCs w:val="20"/>
                <w:lang w:val="kk-KZ"/>
              </w:rPr>
              <w:t>2</w:t>
            </w:r>
            <w:r w:rsidRPr="00C72475">
              <w:rPr>
                <w:color w:val="000000"/>
                <w:spacing w:val="1"/>
                <w:sz w:val="20"/>
                <w:szCs w:val="20"/>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954133" w:rsidRPr="00C72475" w:rsidRDefault="00954133" w:rsidP="00954133">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xml:space="preserve">      </w:t>
            </w:r>
            <w:r w:rsidRPr="00C72475">
              <w:rPr>
                <w:color w:val="000000"/>
                <w:spacing w:val="1"/>
                <w:sz w:val="20"/>
                <w:szCs w:val="20"/>
                <w:lang w:val="kk-KZ"/>
              </w:rPr>
              <w:t>5</w:t>
            </w:r>
            <w:r w:rsidR="00CA103F" w:rsidRPr="00C72475">
              <w:rPr>
                <w:color w:val="000000"/>
                <w:spacing w:val="1"/>
                <w:sz w:val="20"/>
                <w:szCs w:val="20"/>
                <w:lang w:val="kk-KZ"/>
              </w:rPr>
              <w:t>3</w:t>
            </w:r>
            <w:r w:rsidRPr="00C72475">
              <w:rPr>
                <w:color w:val="000000"/>
                <w:spacing w:val="1"/>
                <w:sz w:val="20"/>
                <w:szCs w:val="20"/>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954133" w:rsidRPr="00C72475" w:rsidRDefault="00954133" w:rsidP="00954133">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1) по взаимному согласию сторон в части уменьшения цены на лекарственные средства и (или) медицинские изделия и соответственно цены договора;</w:t>
            </w:r>
          </w:p>
          <w:p w:rsidR="00954133" w:rsidRPr="00C72475" w:rsidRDefault="00954133" w:rsidP="00954133">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2) по взаимному согласию сторон в части уменьшения объема лекарственных средств и (или) медицинских изделий, фармацевтических услуг.</w:t>
            </w:r>
          </w:p>
          <w:p w:rsidR="00954133" w:rsidRPr="00C72475" w:rsidRDefault="00954133" w:rsidP="00954133">
            <w:pPr>
              <w:pStyle w:val="aa"/>
              <w:shd w:val="clear" w:color="auto" w:fill="FFFFFF"/>
              <w:spacing w:before="0" w:beforeAutospacing="0" w:after="0" w:afterAutospacing="0" w:line="219" w:lineRule="atLeast"/>
              <w:jc w:val="both"/>
              <w:textAlignment w:val="baseline"/>
              <w:rPr>
                <w:color w:val="000000"/>
                <w:spacing w:val="1"/>
                <w:sz w:val="20"/>
                <w:szCs w:val="20"/>
              </w:rPr>
            </w:pPr>
            <w:r w:rsidRPr="00C72475">
              <w:rPr>
                <w:color w:val="000000"/>
                <w:spacing w:val="1"/>
                <w:sz w:val="20"/>
                <w:szCs w:val="20"/>
              </w:rPr>
              <w:t xml:space="preserve">      </w:t>
            </w:r>
            <w:r w:rsidRPr="00C72475">
              <w:rPr>
                <w:color w:val="000000"/>
                <w:spacing w:val="1"/>
                <w:sz w:val="20"/>
                <w:szCs w:val="20"/>
                <w:lang w:val="kk-KZ"/>
              </w:rPr>
              <w:t>5</w:t>
            </w:r>
            <w:r w:rsidR="00CA103F" w:rsidRPr="00C72475">
              <w:rPr>
                <w:color w:val="000000"/>
                <w:spacing w:val="1"/>
                <w:sz w:val="20"/>
                <w:szCs w:val="20"/>
                <w:lang w:val="kk-KZ"/>
              </w:rPr>
              <w:t>4</w:t>
            </w:r>
            <w:r w:rsidRPr="00C72475">
              <w:rPr>
                <w:color w:val="000000"/>
                <w:spacing w:val="1"/>
                <w:sz w:val="20"/>
                <w:szCs w:val="20"/>
              </w:rPr>
              <w:t xml:space="preserve">. Допускается проведение переговоров заказчиком либо организатором </w:t>
            </w:r>
            <w:r w:rsidR="00283568" w:rsidRPr="00C72475">
              <w:rPr>
                <w:color w:val="000000"/>
                <w:spacing w:val="1"/>
                <w:sz w:val="20"/>
                <w:szCs w:val="20"/>
                <w:lang w:val="kk-KZ"/>
              </w:rPr>
              <w:t xml:space="preserve">                      </w:t>
            </w:r>
            <w:r w:rsidR="00283568" w:rsidRPr="00C72475">
              <w:rPr>
                <w:color w:val="000000"/>
                <w:spacing w:val="1"/>
                <w:sz w:val="20"/>
                <w:szCs w:val="20"/>
              </w:rPr>
              <w:t>закуп</w:t>
            </w:r>
            <w:r w:rsidR="00283568" w:rsidRPr="00C72475">
              <w:rPr>
                <w:color w:val="000000"/>
                <w:spacing w:val="1"/>
                <w:sz w:val="20"/>
                <w:szCs w:val="20"/>
                <w:lang w:val="kk-KZ"/>
              </w:rPr>
              <w:t xml:space="preserve"> </w:t>
            </w:r>
            <w:r w:rsidRPr="00C72475">
              <w:rPr>
                <w:color w:val="000000"/>
                <w:spacing w:val="1"/>
                <w:sz w:val="20"/>
                <w:szCs w:val="20"/>
              </w:rPr>
              <w:t>с потенциальным поставщиком, признанным победителем тендера,</w:t>
            </w:r>
            <w:r w:rsidR="00283568" w:rsidRPr="00C72475">
              <w:rPr>
                <w:color w:val="000000"/>
                <w:spacing w:val="1"/>
                <w:sz w:val="20"/>
                <w:szCs w:val="20"/>
                <w:lang w:val="kk-KZ"/>
              </w:rPr>
              <w:t xml:space="preserve"> </w:t>
            </w:r>
            <w:r w:rsidRPr="00C72475">
              <w:rPr>
                <w:color w:val="000000"/>
                <w:spacing w:val="1"/>
                <w:sz w:val="20"/>
                <w:szCs w:val="20"/>
              </w:rPr>
              <w:t>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w:t>
            </w:r>
            <w:r w:rsidR="00283568" w:rsidRPr="00C72475">
              <w:rPr>
                <w:color w:val="000000"/>
                <w:spacing w:val="1"/>
                <w:sz w:val="20"/>
                <w:szCs w:val="20"/>
                <w:lang w:val="kk-KZ"/>
              </w:rPr>
              <w:t xml:space="preserve">                  </w:t>
            </w:r>
            <w:r w:rsidRPr="00C72475">
              <w:rPr>
                <w:color w:val="000000"/>
                <w:spacing w:val="1"/>
                <w:sz w:val="20"/>
                <w:szCs w:val="20"/>
              </w:rPr>
              <w:t xml:space="preserve"> на уменьшение цены лекарственных средств и (или) медицинских изделий </w:t>
            </w:r>
            <w:r w:rsidR="00283568" w:rsidRPr="00C72475">
              <w:rPr>
                <w:color w:val="000000"/>
                <w:spacing w:val="1"/>
                <w:sz w:val="20"/>
                <w:szCs w:val="20"/>
                <w:lang w:val="kk-KZ"/>
              </w:rPr>
              <w:t xml:space="preserve">                    </w:t>
            </w:r>
            <w:r w:rsidRPr="00C72475">
              <w:rPr>
                <w:color w:val="000000"/>
                <w:spacing w:val="1"/>
                <w:sz w:val="20"/>
                <w:szCs w:val="20"/>
              </w:rPr>
              <w:t>или фармацевтической услуги, что не является основанием для отказа заказчиком</w:t>
            </w:r>
            <w:r w:rsidR="00283568" w:rsidRPr="00C72475">
              <w:rPr>
                <w:color w:val="000000"/>
                <w:spacing w:val="1"/>
                <w:sz w:val="20"/>
                <w:szCs w:val="20"/>
                <w:lang w:val="kk-KZ"/>
              </w:rPr>
              <w:t xml:space="preserve">                     </w:t>
            </w:r>
            <w:r w:rsidRPr="00C72475">
              <w:rPr>
                <w:color w:val="000000"/>
                <w:spacing w:val="1"/>
                <w:sz w:val="20"/>
                <w:szCs w:val="20"/>
              </w:rPr>
              <w:t xml:space="preserve"> </w:t>
            </w:r>
            <w:r w:rsidRPr="00C72475">
              <w:rPr>
                <w:color w:val="000000"/>
                <w:spacing w:val="1"/>
                <w:sz w:val="20"/>
                <w:szCs w:val="20"/>
              </w:rPr>
              <w:lastRenderedPageBreak/>
              <w:t>либо организатором закупа в подписании договора с потенциальным поставщиком, признанным победителем тендера.</w:t>
            </w:r>
          </w:p>
          <w:p w:rsidR="003D6D8C" w:rsidRPr="00C72475" w:rsidRDefault="00954133" w:rsidP="00954133">
            <w:pPr>
              <w:pStyle w:val="a4"/>
              <w:jc w:val="both"/>
              <w:rPr>
                <w:rFonts w:ascii="Times New Roman" w:hAnsi="Times New Roman"/>
                <w:sz w:val="20"/>
                <w:szCs w:val="20"/>
                <w:lang w:val="x-none"/>
              </w:rPr>
            </w:pPr>
            <w:r w:rsidRPr="00C72475">
              <w:rPr>
                <w:rFonts w:ascii="Times New Roman" w:hAnsi="Times New Roman"/>
                <w:sz w:val="20"/>
                <w:szCs w:val="20"/>
                <w:lang w:val="x-none"/>
              </w:rPr>
              <w:t xml:space="preserve"> </w:t>
            </w:r>
          </w:p>
          <w:p w:rsidR="0077256A" w:rsidRPr="00C72475" w:rsidRDefault="0077256A" w:rsidP="00FB2343">
            <w:pPr>
              <w:pStyle w:val="a4"/>
              <w:jc w:val="center"/>
              <w:rPr>
                <w:rFonts w:ascii="Times New Roman" w:hAnsi="Times New Roman"/>
                <w:b/>
                <w:sz w:val="20"/>
                <w:szCs w:val="20"/>
                <w:lang w:val="kk-KZ"/>
              </w:rPr>
            </w:pPr>
          </w:p>
          <w:p w:rsidR="00283568" w:rsidRPr="00C72475" w:rsidRDefault="00283568" w:rsidP="00FB2343">
            <w:pPr>
              <w:pStyle w:val="a4"/>
              <w:jc w:val="center"/>
              <w:rPr>
                <w:rFonts w:ascii="Times New Roman" w:hAnsi="Times New Roman"/>
                <w:b/>
                <w:sz w:val="20"/>
                <w:szCs w:val="20"/>
                <w:lang w:val="kk-KZ"/>
              </w:rPr>
            </w:pPr>
          </w:p>
          <w:p w:rsidR="003D6D8C" w:rsidRPr="00C72475" w:rsidRDefault="003D6D8C" w:rsidP="00FB2343">
            <w:pPr>
              <w:pStyle w:val="a4"/>
              <w:jc w:val="center"/>
              <w:rPr>
                <w:rFonts w:ascii="Times New Roman" w:hAnsi="Times New Roman"/>
                <w:sz w:val="20"/>
                <w:szCs w:val="20"/>
              </w:rPr>
            </w:pPr>
            <w:r w:rsidRPr="00C72475">
              <w:rPr>
                <w:rFonts w:ascii="Times New Roman" w:hAnsi="Times New Roman"/>
                <w:b/>
                <w:sz w:val="20"/>
                <w:szCs w:val="20"/>
              </w:rPr>
              <w:t>16.  Порядок внесения обеспечения исполнения договора</w:t>
            </w:r>
          </w:p>
          <w:p w:rsidR="00CA103F" w:rsidRPr="00C72475" w:rsidRDefault="00CA103F" w:rsidP="00CA103F">
            <w:pPr>
              <w:pStyle w:val="aa"/>
              <w:shd w:val="clear" w:color="auto" w:fill="FFFFFF"/>
              <w:spacing w:before="0" w:beforeAutospacing="0" w:after="0" w:afterAutospacing="0"/>
              <w:jc w:val="both"/>
              <w:textAlignment w:val="baseline"/>
              <w:rPr>
                <w:color w:val="000000"/>
                <w:spacing w:val="1"/>
                <w:sz w:val="20"/>
                <w:szCs w:val="20"/>
                <w:lang w:val="ru-RU"/>
              </w:rPr>
            </w:pPr>
            <w:r w:rsidRPr="00C72475">
              <w:rPr>
                <w:color w:val="000000"/>
                <w:spacing w:val="1"/>
                <w:sz w:val="20"/>
                <w:szCs w:val="20"/>
                <w:lang w:val="ru-RU"/>
              </w:rPr>
              <w:t>55.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CA103F" w:rsidRPr="00C72475" w:rsidRDefault="00CA103F" w:rsidP="00CA103F">
            <w:pPr>
              <w:pStyle w:val="aa"/>
              <w:shd w:val="clear" w:color="auto" w:fill="FFFFFF"/>
              <w:spacing w:before="0" w:beforeAutospacing="0" w:after="0" w:afterAutospacing="0"/>
              <w:jc w:val="both"/>
              <w:textAlignment w:val="baseline"/>
              <w:rPr>
                <w:color w:val="000000"/>
                <w:spacing w:val="1"/>
                <w:sz w:val="20"/>
                <w:szCs w:val="20"/>
                <w:lang w:val="ru-RU"/>
              </w:rPr>
            </w:pPr>
            <w:r w:rsidRPr="00C72475">
              <w:rPr>
                <w:color w:val="000000"/>
                <w:spacing w:val="1"/>
                <w:sz w:val="20"/>
                <w:szCs w:val="20"/>
                <w:lang w:val="ru-RU"/>
              </w:rPr>
              <w:t xml:space="preserve">      56.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A103F" w:rsidRPr="00C72475" w:rsidRDefault="00CA103F" w:rsidP="00CA103F">
            <w:pPr>
              <w:pStyle w:val="aa"/>
              <w:shd w:val="clear" w:color="auto" w:fill="FFFFFF"/>
              <w:spacing w:before="0" w:beforeAutospacing="0" w:after="0" w:afterAutospacing="0"/>
              <w:jc w:val="both"/>
              <w:textAlignment w:val="baseline"/>
              <w:rPr>
                <w:color w:val="000000"/>
                <w:spacing w:val="1"/>
                <w:sz w:val="20"/>
                <w:szCs w:val="20"/>
                <w:lang w:val="ru-RU"/>
              </w:rPr>
            </w:pPr>
            <w:r w:rsidRPr="00C72475">
              <w:rPr>
                <w:color w:val="000000"/>
                <w:spacing w:val="1"/>
                <w:sz w:val="20"/>
                <w:szCs w:val="20"/>
                <w:lang w:val="ru-RU"/>
              </w:rPr>
              <w:t xml:space="preserve">      1) гарантийного взноса в виде денежных средств, размещаемых в банке, обслуживающем заказчика;</w:t>
            </w:r>
          </w:p>
          <w:p w:rsidR="00CA103F" w:rsidRPr="00C72475" w:rsidRDefault="00CA103F" w:rsidP="00CA103F">
            <w:pPr>
              <w:pStyle w:val="aa"/>
              <w:shd w:val="clear" w:color="auto" w:fill="FFFFFF"/>
              <w:spacing w:before="0" w:beforeAutospacing="0" w:after="0" w:afterAutospacing="0"/>
              <w:jc w:val="both"/>
              <w:textAlignment w:val="baseline"/>
              <w:rPr>
                <w:color w:val="000000"/>
                <w:spacing w:val="1"/>
                <w:sz w:val="20"/>
                <w:szCs w:val="20"/>
                <w:lang w:val="ru-RU"/>
              </w:rPr>
            </w:pPr>
            <w:r w:rsidRPr="00C72475">
              <w:rPr>
                <w:color w:val="000000"/>
                <w:spacing w:val="1"/>
                <w:sz w:val="20"/>
                <w:szCs w:val="20"/>
                <w:lang w:val="ru-RU"/>
              </w:rPr>
              <w:t xml:space="preserve">       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CA103F" w:rsidRPr="00C72475" w:rsidRDefault="00CA103F" w:rsidP="00CA103F">
            <w:pPr>
              <w:pStyle w:val="aa"/>
              <w:shd w:val="clear" w:color="auto" w:fill="FFFFFF"/>
              <w:spacing w:before="0" w:beforeAutospacing="0" w:after="0" w:afterAutospacing="0"/>
              <w:jc w:val="both"/>
              <w:textAlignment w:val="baseline"/>
              <w:rPr>
                <w:color w:val="000000"/>
                <w:spacing w:val="1"/>
                <w:sz w:val="20"/>
                <w:szCs w:val="20"/>
                <w:lang w:val="ru-RU"/>
              </w:rPr>
            </w:pPr>
            <w:r w:rsidRPr="00C72475">
              <w:rPr>
                <w:color w:val="000000"/>
                <w:spacing w:val="1"/>
                <w:sz w:val="20"/>
                <w:szCs w:val="20"/>
                <w:lang w:val="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CA103F" w:rsidRPr="00C72475" w:rsidRDefault="00CA103F" w:rsidP="00CA103F">
            <w:pPr>
              <w:pStyle w:val="aa"/>
              <w:shd w:val="clear" w:color="auto" w:fill="FFFFFF"/>
              <w:spacing w:before="0" w:beforeAutospacing="0" w:after="0" w:afterAutospacing="0"/>
              <w:jc w:val="both"/>
              <w:textAlignment w:val="baseline"/>
              <w:rPr>
                <w:color w:val="000000"/>
                <w:spacing w:val="1"/>
                <w:sz w:val="20"/>
                <w:szCs w:val="20"/>
                <w:lang w:val="ru-RU"/>
              </w:rPr>
            </w:pPr>
            <w:r w:rsidRPr="00C72475">
              <w:rPr>
                <w:color w:val="000000"/>
                <w:spacing w:val="1"/>
                <w:sz w:val="20"/>
                <w:szCs w:val="20"/>
                <w:lang w:val="ru-RU"/>
              </w:rPr>
              <w:t xml:space="preserve">     57.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CA103F" w:rsidRPr="00C72475" w:rsidRDefault="00CA103F" w:rsidP="00CA103F">
            <w:pPr>
              <w:pStyle w:val="aa"/>
              <w:shd w:val="clear" w:color="auto" w:fill="FFFFFF"/>
              <w:spacing w:before="0" w:beforeAutospacing="0" w:after="0" w:afterAutospacing="0"/>
              <w:jc w:val="both"/>
              <w:textAlignment w:val="baseline"/>
              <w:rPr>
                <w:color w:val="000000"/>
                <w:spacing w:val="1"/>
                <w:sz w:val="20"/>
                <w:szCs w:val="20"/>
                <w:lang w:val="ru-RU"/>
              </w:rPr>
            </w:pPr>
            <w:r w:rsidRPr="00C72475">
              <w:rPr>
                <w:color w:val="000000"/>
                <w:spacing w:val="1"/>
                <w:sz w:val="20"/>
                <w:szCs w:val="20"/>
                <w:lang w:val="ru-RU"/>
              </w:rPr>
              <w:t xml:space="preserve">     58.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CA103F" w:rsidRPr="00C72475" w:rsidRDefault="00CA103F" w:rsidP="00CA103F">
            <w:pPr>
              <w:pStyle w:val="aa"/>
              <w:shd w:val="clear" w:color="auto" w:fill="FFFFFF"/>
              <w:spacing w:before="0" w:beforeAutospacing="0" w:after="0" w:afterAutospacing="0"/>
              <w:jc w:val="both"/>
              <w:textAlignment w:val="baseline"/>
              <w:rPr>
                <w:color w:val="000000"/>
                <w:spacing w:val="1"/>
                <w:sz w:val="20"/>
                <w:szCs w:val="20"/>
                <w:lang w:val="ru-RU"/>
              </w:rPr>
            </w:pPr>
            <w:r w:rsidRPr="00C72475">
              <w:rPr>
                <w:color w:val="000000"/>
                <w:spacing w:val="1"/>
                <w:sz w:val="20"/>
                <w:szCs w:val="20"/>
                <w:lang w:val="ru-RU"/>
              </w:rPr>
              <w:t xml:space="preserve">      59.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CA103F" w:rsidRPr="00C72475" w:rsidRDefault="00CA103F" w:rsidP="00CA103F">
            <w:pPr>
              <w:pStyle w:val="aa"/>
              <w:shd w:val="clear" w:color="auto" w:fill="FFFFFF"/>
              <w:spacing w:before="0" w:beforeAutospacing="0" w:after="0" w:afterAutospacing="0"/>
              <w:jc w:val="both"/>
              <w:textAlignment w:val="baseline"/>
              <w:rPr>
                <w:color w:val="000000"/>
                <w:spacing w:val="1"/>
                <w:sz w:val="20"/>
                <w:szCs w:val="20"/>
                <w:lang w:val="ru-RU"/>
              </w:rPr>
            </w:pPr>
            <w:r w:rsidRPr="00C72475">
              <w:rPr>
                <w:color w:val="000000"/>
                <w:spacing w:val="1"/>
                <w:sz w:val="20"/>
                <w:szCs w:val="20"/>
                <w:lang w:val="ru-RU"/>
              </w:rPr>
              <w:t xml:space="preserve">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103F" w:rsidRPr="00C72475" w:rsidRDefault="00CA103F" w:rsidP="00CA103F">
            <w:pPr>
              <w:pStyle w:val="aa"/>
              <w:shd w:val="clear" w:color="auto" w:fill="FFFFFF"/>
              <w:spacing w:before="0" w:beforeAutospacing="0" w:after="0" w:afterAutospacing="0"/>
              <w:jc w:val="both"/>
              <w:textAlignment w:val="baseline"/>
              <w:rPr>
                <w:color w:val="000000"/>
                <w:spacing w:val="1"/>
                <w:sz w:val="20"/>
                <w:szCs w:val="20"/>
                <w:lang w:val="ru-RU"/>
              </w:rPr>
            </w:pPr>
            <w:r w:rsidRPr="00C72475">
              <w:rPr>
                <w:color w:val="000000"/>
                <w:spacing w:val="1"/>
                <w:sz w:val="20"/>
                <w:szCs w:val="20"/>
                <w:lang w:val="ru-RU"/>
              </w:rPr>
              <w:t xml:space="preserve">      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CA103F" w:rsidRDefault="00CA103F" w:rsidP="00CA103F">
            <w:pPr>
              <w:pStyle w:val="aa"/>
              <w:shd w:val="clear" w:color="auto" w:fill="FFFFFF"/>
              <w:spacing w:before="0" w:beforeAutospacing="0" w:after="0" w:afterAutospacing="0"/>
              <w:jc w:val="both"/>
              <w:textAlignment w:val="baseline"/>
              <w:rPr>
                <w:color w:val="000000"/>
                <w:spacing w:val="1"/>
                <w:sz w:val="20"/>
                <w:szCs w:val="20"/>
                <w:lang w:val="kk-KZ"/>
              </w:rPr>
            </w:pPr>
            <w:r w:rsidRPr="00C72475">
              <w:rPr>
                <w:color w:val="000000"/>
                <w:spacing w:val="1"/>
                <w:sz w:val="20"/>
                <w:szCs w:val="20"/>
                <w:lang w:val="ru-RU"/>
              </w:rPr>
              <w:t xml:space="preserve">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r w:rsidR="002F6AB9" w:rsidRPr="00A30F71">
              <w:rPr>
                <w:color w:val="000000"/>
                <w:spacing w:val="1"/>
                <w:sz w:val="20"/>
                <w:szCs w:val="20"/>
                <w:lang w:val="kk-KZ"/>
              </w:rPr>
              <w:t xml:space="preserve"> </w:t>
            </w:r>
          </w:p>
          <w:p w:rsidR="00CA103F" w:rsidRDefault="00CA103F" w:rsidP="00BC49C0">
            <w:pPr>
              <w:pStyle w:val="aa"/>
              <w:shd w:val="clear" w:color="auto" w:fill="FFFFFF"/>
              <w:spacing w:before="0" w:beforeAutospacing="0" w:after="0" w:afterAutospacing="0"/>
              <w:jc w:val="both"/>
              <w:textAlignment w:val="baseline"/>
              <w:rPr>
                <w:color w:val="000000"/>
                <w:spacing w:val="1"/>
                <w:sz w:val="20"/>
                <w:szCs w:val="20"/>
                <w:lang w:val="kk-KZ"/>
              </w:rPr>
            </w:pPr>
          </w:p>
          <w:p w:rsidR="009D6CA2" w:rsidRPr="00A30F71" w:rsidRDefault="009D6CA2" w:rsidP="00FB2343">
            <w:pPr>
              <w:jc w:val="center"/>
              <w:rPr>
                <w:sz w:val="20"/>
                <w:szCs w:val="20"/>
                <w:lang w:val="kk-KZ"/>
              </w:rPr>
            </w:pPr>
          </w:p>
          <w:p w:rsidR="003A2541" w:rsidRPr="00A30F71" w:rsidRDefault="003A2541" w:rsidP="003D6D8C">
            <w:pPr>
              <w:jc w:val="both"/>
              <w:rPr>
                <w:rFonts w:eastAsia="Calibri"/>
                <w:sz w:val="20"/>
                <w:szCs w:val="20"/>
                <w:lang w:eastAsia="en-US"/>
              </w:rPr>
            </w:pPr>
          </w:p>
        </w:tc>
      </w:tr>
    </w:tbl>
    <w:p w:rsidR="001D4A39" w:rsidRPr="00EB03E7" w:rsidRDefault="001D4A39" w:rsidP="001D4A39">
      <w:pPr>
        <w:rPr>
          <w:sz w:val="20"/>
          <w:szCs w:val="20"/>
          <w:lang w:val="kk-KZ"/>
        </w:rPr>
      </w:pPr>
    </w:p>
    <w:sectPr w:rsidR="001D4A39" w:rsidRPr="00EB03E7" w:rsidSect="003D6BB1">
      <w:headerReference w:type="default" r:id="rId15"/>
      <w:footerReference w:type="default" r:id="rId16"/>
      <w:pgSz w:w="16838" w:h="11906" w:orient="landscape"/>
      <w:pgMar w:top="426" w:right="851" w:bottom="426" w:left="851" w:header="421" w:footer="708" w:gutter="0"/>
      <w:cols w:space="1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68B" w:rsidRDefault="007E068B" w:rsidP="001520F0">
      <w:r>
        <w:separator/>
      </w:r>
    </w:p>
  </w:endnote>
  <w:endnote w:type="continuationSeparator" w:id="0">
    <w:p w:rsidR="007E068B" w:rsidRDefault="007E068B" w:rsidP="0015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4" w:rsidRDefault="00BF0D04">
    <w:pPr>
      <w:pStyle w:val="a7"/>
      <w:jc w:val="right"/>
    </w:pPr>
    <w:r>
      <w:fldChar w:fldCharType="begin"/>
    </w:r>
    <w:r>
      <w:instrText xml:space="preserve"> PAGE   \* MERGEFORMAT </w:instrText>
    </w:r>
    <w:r>
      <w:fldChar w:fldCharType="separate"/>
    </w:r>
    <w:r w:rsidR="00C72475">
      <w:rPr>
        <w:noProof/>
      </w:rPr>
      <w:t>16</w:t>
    </w:r>
    <w:r>
      <w:fldChar w:fldCharType="end"/>
    </w:r>
  </w:p>
  <w:p w:rsidR="00BF0D04" w:rsidRDefault="00BF0D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68B" w:rsidRDefault="007E068B" w:rsidP="001520F0">
      <w:r>
        <w:separator/>
      </w:r>
    </w:p>
  </w:footnote>
  <w:footnote w:type="continuationSeparator" w:id="0">
    <w:p w:rsidR="007E068B" w:rsidRDefault="007E068B" w:rsidP="00152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04" w:rsidRDefault="00BF0D04">
    <w:pPr>
      <w:pStyle w:val="a5"/>
    </w:pPr>
  </w:p>
  <w:p w:rsidR="00BF0D04" w:rsidRDefault="00BF0D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282"/>
    <w:multiLevelType w:val="hybridMultilevel"/>
    <w:tmpl w:val="DAF0A9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50344"/>
    <w:multiLevelType w:val="hybridMultilevel"/>
    <w:tmpl w:val="DE702518"/>
    <w:lvl w:ilvl="0" w:tplc="C87E055C">
      <w:start w:val="1"/>
      <w:numFmt w:val="decimal"/>
      <w:lvlText w:val="%1."/>
      <w:lvlJc w:val="left"/>
      <w:pPr>
        <w:ind w:left="3180" w:hanging="360"/>
      </w:pPr>
      <w:rPr>
        <w:rFonts w:hint="default"/>
      </w:rPr>
    </w:lvl>
    <w:lvl w:ilvl="1" w:tplc="04190019" w:tentative="1">
      <w:start w:val="1"/>
      <w:numFmt w:val="lowerLetter"/>
      <w:lvlText w:val="%2."/>
      <w:lvlJc w:val="left"/>
      <w:pPr>
        <w:ind w:left="3900" w:hanging="360"/>
      </w:pPr>
    </w:lvl>
    <w:lvl w:ilvl="2" w:tplc="0419001B" w:tentative="1">
      <w:start w:val="1"/>
      <w:numFmt w:val="lowerRoman"/>
      <w:lvlText w:val="%3."/>
      <w:lvlJc w:val="right"/>
      <w:pPr>
        <w:ind w:left="4620" w:hanging="180"/>
      </w:pPr>
    </w:lvl>
    <w:lvl w:ilvl="3" w:tplc="0419000F" w:tentative="1">
      <w:start w:val="1"/>
      <w:numFmt w:val="decimal"/>
      <w:lvlText w:val="%4."/>
      <w:lvlJc w:val="left"/>
      <w:pPr>
        <w:ind w:left="5340" w:hanging="360"/>
      </w:pPr>
    </w:lvl>
    <w:lvl w:ilvl="4" w:tplc="04190019" w:tentative="1">
      <w:start w:val="1"/>
      <w:numFmt w:val="lowerLetter"/>
      <w:lvlText w:val="%5."/>
      <w:lvlJc w:val="left"/>
      <w:pPr>
        <w:ind w:left="6060" w:hanging="360"/>
      </w:pPr>
    </w:lvl>
    <w:lvl w:ilvl="5" w:tplc="0419001B" w:tentative="1">
      <w:start w:val="1"/>
      <w:numFmt w:val="lowerRoman"/>
      <w:lvlText w:val="%6."/>
      <w:lvlJc w:val="right"/>
      <w:pPr>
        <w:ind w:left="6780" w:hanging="180"/>
      </w:pPr>
    </w:lvl>
    <w:lvl w:ilvl="6" w:tplc="0419000F" w:tentative="1">
      <w:start w:val="1"/>
      <w:numFmt w:val="decimal"/>
      <w:lvlText w:val="%7."/>
      <w:lvlJc w:val="left"/>
      <w:pPr>
        <w:ind w:left="7500" w:hanging="360"/>
      </w:pPr>
    </w:lvl>
    <w:lvl w:ilvl="7" w:tplc="04190019" w:tentative="1">
      <w:start w:val="1"/>
      <w:numFmt w:val="lowerLetter"/>
      <w:lvlText w:val="%8."/>
      <w:lvlJc w:val="left"/>
      <w:pPr>
        <w:ind w:left="8220" w:hanging="360"/>
      </w:pPr>
    </w:lvl>
    <w:lvl w:ilvl="8" w:tplc="0419001B" w:tentative="1">
      <w:start w:val="1"/>
      <w:numFmt w:val="lowerRoman"/>
      <w:lvlText w:val="%9."/>
      <w:lvlJc w:val="right"/>
      <w:pPr>
        <w:ind w:left="8940" w:hanging="180"/>
      </w:pPr>
    </w:lvl>
  </w:abstractNum>
  <w:abstractNum w:abstractNumId="2">
    <w:nsid w:val="0B9E5DBC"/>
    <w:multiLevelType w:val="hybridMultilevel"/>
    <w:tmpl w:val="684813A4"/>
    <w:lvl w:ilvl="0" w:tplc="A70ACDDE">
      <w:start w:val="1"/>
      <w:numFmt w:val="decimal"/>
      <w:lvlText w:val="%1."/>
      <w:lvlJc w:val="left"/>
      <w:pPr>
        <w:ind w:left="2400" w:hanging="360"/>
      </w:pPr>
      <w:rPr>
        <w:rFonts w:hint="default"/>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3">
    <w:nsid w:val="0BC53190"/>
    <w:multiLevelType w:val="hybridMultilevel"/>
    <w:tmpl w:val="DED89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E75BF"/>
    <w:multiLevelType w:val="hybridMultilevel"/>
    <w:tmpl w:val="B6B4A1E4"/>
    <w:lvl w:ilvl="0" w:tplc="64F8089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0E575538"/>
    <w:multiLevelType w:val="hybridMultilevel"/>
    <w:tmpl w:val="EE4CA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4E25439"/>
    <w:multiLevelType w:val="hybridMultilevel"/>
    <w:tmpl w:val="BEC05024"/>
    <w:lvl w:ilvl="0" w:tplc="E5AED310">
      <w:start w:val="3"/>
      <w:numFmt w:val="decimal"/>
      <w:lvlText w:val="%1"/>
      <w:lvlJc w:val="left"/>
      <w:pPr>
        <w:ind w:left="2400" w:hanging="360"/>
      </w:pPr>
      <w:rPr>
        <w:rFonts w:hint="default"/>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8">
    <w:nsid w:val="17850A4A"/>
    <w:multiLevelType w:val="hybridMultilevel"/>
    <w:tmpl w:val="24727F1A"/>
    <w:lvl w:ilvl="0" w:tplc="D4FC5B0A">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B084204"/>
    <w:multiLevelType w:val="hybridMultilevel"/>
    <w:tmpl w:val="D3D8A1E2"/>
    <w:lvl w:ilvl="0" w:tplc="862017A8">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0">
    <w:nsid w:val="1D160EBB"/>
    <w:multiLevelType w:val="hybridMultilevel"/>
    <w:tmpl w:val="C152E0CA"/>
    <w:lvl w:ilvl="0" w:tplc="DFB01D6A">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nsid w:val="1D852A16"/>
    <w:multiLevelType w:val="hybridMultilevel"/>
    <w:tmpl w:val="9F2613B6"/>
    <w:lvl w:ilvl="0" w:tplc="D0A4DA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0227F37"/>
    <w:multiLevelType w:val="hybridMultilevel"/>
    <w:tmpl w:val="09DEF3E8"/>
    <w:lvl w:ilvl="0" w:tplc="38E882D8">
      <w:start w:val="9"/>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3">
    <w:nsid w:val="21476643"/>
    <w:multiLevelType w:val="hybridMultilevel"/>
    <w:tmpl w:val="B6B4A1E4"/>
    <w:lvl w:ilvl="0" w:tplc="64F8089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nsid w:val="2C37787C"/>
    <w:multiLevelType w:val="hybridMultilevel"/>
    <w:tmpl w:val="5D2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B14D1"/>
    <w:multiLevelType w:val="hybridMultilevel"/>
    <w:tmpl w:val="7D860BF4"/>
    <w:lvl w:ilvl="0" w:tplc="0ED0C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3F2F2B79"/>
    <w:multiLevelType w:val="hybridMultilevel"/>
    <w:tmpl w:val="D6B81084"/>
    <w:lvl w:ilvl="0" w:tplc="EF00572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7">
    <w:nsid w:val="40826FD3"/>
    <w:multiLevelType w:val="hybridMultilevel"/>
    <w:tmpl w:val="9E547DDA"/>
    <w:lvl w:ilvl="0" w:tplc="437070D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nsid w:val="5F215109"/>
    <w:multiLevelType w:val="hybridMultilevel"/>
    <w:tmpl w:val="4CE0A178"/>
    <w:lvl w:ilvl="0" w:tplc="9F80709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5FAD4412"/>
    <w:multiLevelType w:val="hybridMultilevel"/>
    <w:tmpl w:val="B822889C"/>
    <w:lvl w:ilvl="0" w:tplc="EADA65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5E8447C"/>
    <w:multiLevelType w:val="hybridMultilevel"/>
    <w:tmpl w:val="41E8B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7F2745"/>
    <w:multiLevelType w:val="hybridMultilevel"/>
    <w:tmpl w:val="685E77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68CA687E"/>
    <w:multiLevelType w:val="hybridMultilevel"/>
    <w:tmpl w:val="4746B878"/>
    <w:lvl w:ilvl="0" w:tplc="3F2E53A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nsid w:val="6943026E"/>
    <w:multiLevelType w:val="hybridMultilevel"/>
    <w:tmpl w:val="9EF6EC14"/>
    <w:lvl w:ilvl="0" w:tplc="C00AE84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7EFE3CF1"/>
    <w:multiLevelType w:val="hybridMultilevel"/>
    <w:tmpl w:val="DAE8849E"/>
    <w:lvl w:ilvl="0" w:tplc="BD866C78">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24"/>
  </w:num>
  <w:num w:numId="2">
    <w:abstractNumId w:val="4"/>
  </w:num>
  <w:num w:numId="3">
    <w:abstractNumId w:val="13"/>
  </w:num>
  <w:num w:numId="4">
    <w:abstractNumId w:val="2"/>
  </w:num>
  <w:num w:numId="5">
    <w:abstractNumId w:val="9"/>
  </w:num>
  <w:num w:numId="6">
    <w:abstractNumId w:val="1"/>
  </w:num>
  <w:num w:numId="7">
    <w:abstractNumId w:val="10"/>
  </w:num>
  <w:num w:numId="8">
    <w:abstractNumId w:val="7"/>
  </w:num>
  <w:num w:numId="9">
    <w:abstractNumId w:val="12"/>
  </w:num>
  <w:num w:numId="10">
    <w:abstractNumId w:val="23"/>
  </w:num>
  <w:num w:numId="11">
    <w:abstractNumId w:val="17"/>
  </w:num>
  <w:num w:numId="12">
    <w:abstractNumId w:val="15"/>
  </w:num>
  <w:num w:numId="13">
    <w:abstractNumId w:val="16"/>
  </w:num>
  <w:num w:numId="14">
    <w:abstractNumId w:val="18"/>
  </w:num>
  <w:num w:numId="15">
    <w:abstractNumId w:val="2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0"/>
  </w:num>
  <w:num w:numId="23">
    <w:abstractNumId w:val="11"/>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72"/>
    <w:rsid w:val="00001C08"/>
    <w:rsid w:val="00002A7E"/>
    <w:rsid w:val="0000369E"/>
    <w:rsid w:val="000075A1"/>
    <w:rsid w:val="00007EBB"/>
    <w:rsid w:val="000123F4"/>
    <w:rsid w:val="00016C84"/>
    <w:rsid w:val="00016F5F"/>
    <w:rsid w:val="00022815"/>
    <w:rsid w:val="00022FA0"/>
    <w:rsid w:val="00025794"/>
    <w:rsid w:val="00025BEE"/>
    <w:rsid w:val="00027673"/>
    <w:rsid w:val="00030C1F"/>
    <w:rsid w:val="00030F56"/>
    <w:rsid w:val="00031E7D"/>
    <w:rsid w:val="00041E56"/>
    <w:rsid w:val="00042A87"/>
    <w:rsid w:val="00042DC9"/>
    <w:rsid w:val="00047A38"/>
    <w:rsid w:val="00050FE1"/>
    <w:rsid w:val="000555C4"/>
    <w:rsid w:val="00056D59"/>
    <w:rsid w:val="00061ADC"/>
    <w:rsid w:val="00061B6E"/>
    <w:rsid w:val="00064692"/>
    <w:rsid w:val="000660B8"/>
    <w:rsid w:val="00066117"/>
    <w:rsid w:val="00066B45"/>
    <w:rsid w:val="00071375"/>
    <w:rsid w:val="00071B60"/>
    <w:rsid w:val="00076809"/>
    <w:rsid w:val="00080B91"/>
    <w:rsid w:val="00082B11"/>
    <w:rsid w:val="0008485F"/>
    <w:rsid w:val="00084B9F"/>
    <w:rsid w:val="000866EA"/>
    <w:rsid w:val="00087AAD"/>
    <w:rsid w:val="000931D4"/>
    <w:rsid w:val="000956A4"/>
    <w:rsid w:val="0009585F"/>
    <w:rsid w:val="00096EB1"/>
    <w:rsid w:val="0009727C"/>
    <w:rsid w:val="000A3789"/>
    <w:rsid w:val="000A3F0A"/>
    <w:rsid w:val="000A43F6"/>
    <w:rsid w:val="000A69C3"/>
    <w:rsid w:val="000B3910"/>
    <w:rsid w:val="000B786B"/>
    <w:rsid w:val="000C03E6"/>
    <w:rsid w:val="000C0AC1"/>
    <w:rsid w:val="000C1B0F"/>
    <w:rsid w:val="000C5EEA"/>
    <w:rsid w:val="000C6A72"/>
    <w:rsid w:val="000C7D81"/>
    <w:rsid w:val="000C7E97"/>
    <w:rsid w:val="000D1A5B"/>
    <w:rsid w:val="000D2AFC"/>
    <w:rsid w:val="000D3A66"/>
    <w:rsid w:val="000E1EE6"/>
    <w:rsid w:val="000E5C7B"/>
    <w:rsid w:val="000F1033"/>
    <w:rsid w:val="000F16E4"/>
    <w:rsid w:val="000F42EF"/>
    <w:rsid w:val="00101657"/>
    <w:rsid w:val="00102317"/>
    <w:rsid w:val="00104E10"/>
    <w:rsid w:val="00106004"/>
    <w:rsid w:val="00106DFF"/>
    <w:rsid w:val="00112911"/>
    <w:rsid w:val="0011299C"/>
    <w:rsid w:val="00114E7B"/>
    <w:rsid w:val="00115ED4"/>
    <w:rsid w:val="00122C7D"/>
    <w:rsid w:val="00123566"/>
    <w:rsid w:val="0012764B"/>
    <w:rsid w:val="001343EF"/>
    <w:rsid w:val="001365BA"/>
    <w:rsid w:val="00137651"/>
    <w:rsid w:val="001443E6"/>
    <w:rsid w:val="001447FC"/>
    <w:rsid w:val="00145826"/>
    <w:rsid w:val="00147307"/>
    <w:rsid w:val="001475F3"/>
    <w:rsid w:val="00147652"/>
    <w:rsid w:val="001477A9"/>
    <w:rsid w:val="00147EC6"/>
    <w:rsid w:val="0015170F"/>
    <w:rsid w:val="001520F0"/>
    <w:rsid w:val="00155ED9"/>
    <w:rsid w:val="0015642F"/>
    <w:rsid w:val="00156475"/>
    <w:rsid w:val="00157B11"/>
    <w:rsid w:val="00160D52"/>
    <w:rsid w:val="001618E2"/>
    <w:rsid w:val="0016398D"/>
    <w:rsid w:val="00163AF9"/>
    <w:rsid w:val="00163C07"/>
    <w:rsid w:val="00164AD0"/>
    <w:rsid w:val="001659BA"/>
    <w:rsid w:val="00165B06"/>
    <w:rsid w:val="00171900"/>
    <w:rsid w:val="00171977"/>
    <w:rsid w:val="0017579A"/>
    <w:rsid w:val="00175CDC"/>
    <w:rsid w:val="00175F86"/>
    <w:rsid w:val="00175FC1"/>
    <w:rsid w:val="001766A4"/>
    <w:rsid w:val="001811B3"/>
    <w:rsid w:val="00181E3D"/>
    <w:rsid w:val="00181FA3"/>
    <w:rsid w:val="0018293A"/>
    <w:rsid w:val="001847BA"/>
    <w:rsid w:val="00184CBB"/>
    <w:rsid w:val="001874DC"/>
    <w:rsid w:val="00192751"/>
    <w:rsid w:val="001943C1"/>
    <w:rsid w:val="00194919"/>
    <w:rsid w:val="001959CC"/>
    <w:rsid w:val="001A0346"/>
    <w:rsid w:val="001A2691"/>
    <w:rsid w:val="001B0ED8"/>
    <w:rsid w:val="001B21E6"/>
    <w:rsid w:val="001B5A36"/>
    <w:rsid w:val="001B5EDF"/>
    <w:rsid w:val="001B7D1D"/>
    <w:rsid w:val="001C1916"/>
    <w:rsid w:val="001C26C3"/>
    <w:rsid w:val="001C2AD1"/>
    <w:rsid w:val="001C3665"/>
    <w:rsid w:val="001C6C55"/>
    <w:rsid w:val="001D3F5F"/>
    <w:rsid w:val="001D4A39"/>
    <w:rsid w:val="001D64A6"/>
    <w:rsid w:val="001E0FB8"/>
    <w:rsid w:val="001E5AA6"/>
    <w:rsid w:val="001E5D24"/>
    <w:rsid w:val="001E5F31"/>
    <w:rsid w:val="001E6703"/>
    <w:rsid w:val="001E7CDF"/>
    <w:rsid w:val="001F03DD"/>
    <w:rsid w:val="001F166D"/>
    <w:rsid w:val="001F3662"/>
    <w:rsid w:val="001F6986"/>
    <w:rsid w:val="002005E8"/>
    <w:rsid w:val="00200678"/>
    <w:rsid w:val="00201894"/>
    <w:rsid w:val="00201B13"/>
    <w:rsid w:val="002022D3"/>
    <w:rsid w:val="0020260E"/>
    <w:rsid w:val="00203054"/>
    <w:rsid w:val="00205B84"/>
    <w:rsid w:val="00206326"/>
    <w:rsid w:val="00207889"/>
    <w:rsid w:val="0021041A"/>
    <w:rsid w:val="0021419A"/>
    <w:rsid w:val="0022265A"/>
    <w:rsid w:val="002233DA"/>
    <w:rsid w:val="00223B32"/>
    <w:rsid w:val="00226F4F"/>
    <w:rsid w:val="00231290"/>
    <w:rsid w:val="00232E68"/>
    <w:rsid w:val="00232E9B"/>
    <w:rsid w:val="00233078"/>
    <w:rsid w:val="0023308F"/>
    <w:rsid w:val="00235393"/>
    <w:rsid w:val="0023677D"/>
    <w:rsid w:val="002379A9"/>
    <w:rsid w:val="002402C2"/>
    <w:rsid w:val="002414E4"/>
    <w:rsid w:val="0024297B"/>
    <w:rsid w:val="00242FFE"/>
    <w:rsid w:val="00244FF0"/>
    <w:rsid w:val="00246CF1"/>
    <w:rsid w:val="00246F6E"/>
    <w:rsid w:val="00257ECE"/>
    <w:rsid w:val="00260504"/>
    <w:rsid w:val="00260B84"/>
    <w:rsid w:val="002622CE"/>
    <w:rsid w:val="00264417"/>
    <w:rsid w:val="0026622D"/>
    <w:rsid w:val="00266690"/>
    <w:rsid w:val="00271C80"/>
    <w:rsid w:val="00273885"/>
    <w:rsid w:val="00274195"/>
    <w:rsid w:val="00276A65"/>
    <w:rsid w:val="002811A4"/>
    <w:rsid w:val="00281396"/>
    <w:rsid w:val="00283568"/>
    <w:rsid w:val="0028368F"/>
    <w:rsid w:val="00284CFE"/>
    <w:rsid w:val="00290291"/>
    <w:rsid w:val="00291C20"/>
    <w:rsid w:val="00292C0C"/>
    <w:rsid w:val="00295F8E"/>
    <w:rsid w:val="002A142C"/>
    <w:rsid w:val="002B4AC7"/>
    <w:rsid w:val="002B5792"/>
    <w:rsid w:val="002B6ABA"/>
    <w:rsid w:val="002B72E5"/>
    <w:rsid w:val="002C0B04"/>
    <w:rsid w:val="002C2CF4"/>
    <w:rsid w:val="002C2DF1"/>
    <w:rsid w:val="002C46B5"/>
    <w:rsid w:val="002C5FD9"/>
    <w:rsid w:val="002D0010"/>
    <w:rsid w:val="002D0436"/>
    <w:rsid w:val="002D0CAF"/>
    <w:rsid w:val="002D0D68"/>
    <w:rsid w:val="002D1E17"/>
    <w:rsid w:val="002E097D"/>
    <w:rsid w:val="002E2349"/>
    <w:rsid w:val="002E261B"/>
    <w:rsid w:val="002E2E57"/>
    <w:rsid w:val="002E39B8"/>
    <w:rsid w:val="002E56FB"/>
    <w:rsid w:val="002F15A7"/>
    <w:rsid w:val="002F4C32"/>
    <w:rsid w:val="002F66B0"/>
    <w:rsid w:val="002F6AB9"/>
    <w:rsid w:val="00301383"/>
    <w:rsid w:val="003059A2"/>
    <w:rsid w:val="00310B44"/>
    <w:rsid w:val="003128D2"/>
    <w:rsid w:val="00315354"/>
    <w:rsid w:val="00315DA6"/>
    <w:rsid w:val="00317FA1"/>
    <w:rsid w:val="003205F1"/>
    <w:rsid w:val="00322E38"/>
    <w:rsid w:val="00325163"/>
    <w:rsid w:val="00326C57"/>
    <w:rsid w:val="00330C39"/>
    <w:rsid w:val="003336A5"/>
    <w:rsid w:val="00334C18"/>
    <w:rsid w:val="00335480"/>
    <w:rsid w:val="003354D6"/>
    <w:rsid w:val="003375B3"/>
    <w:rsid w:val="00337B20"/>
    <w:rsid w:val="00337D5A"/>
    <w:rsid w:val="00341528"/>
    <w:rsid w:val="00342C35"/>
    <w:rsid w:val="00342CE1"/>
    <w:rsid w:val="00342E6F"/>
    <w:rsid w:val="00343164"/>
    <w:rsid w:val="003444E3"/>
    <w:rsid w:val="00344D23"/>
    <w:rsid w:val="003515DE"/>
    <w:rsid w:val="00351D51"/>
    <w:rsid w:val="003533B3"/>
    <w:rsid w:val="003601EA"/>
    <w:rsid w:val="003612CA"/>
    <w:rsid w:val="003635B4"/>
    <w:rsid w:val="003650D5"/>
    <w:rsid w:val="00366484"/>
    <w:rsid w:val="00372D81"/>
    <w:rsid w:val="00372ED5"/>
    <w:rsid w:val="00374118"/>
    <w:rsid w:val="00374158"/>
    <w:rsid w:val="00374A49"/>
    <w:rsid w:val="003769BC"/>
    <w:rsid w:val="00377306"/>
    <w:rsid w:val="00377B51"/>
    <w:rsid w:val="00377D44"/>
    <w:rsid w:val="00381950"/>
    <w:rsid w:val="00383A62"/>
    <w:rsid w:val="00383FE9"/>
    <w:rsid w:val="003858DB"/>
    <w:rsid w:val="00392710"/>
    <w:rsid w:val="00394AB4"/>
    <w:rsid w:val="003952B9"/>
    <w:rsid w:val="00396E83"/>
    <w:rsid w:val="003977DC"/>
    <w:rsid w:val="003A1BBC"/>
    <w:rsid w:val="003A2541"/>
    <w:rsid w:val="003A2805"/>
    <w:rsid w:val="003A3716"/>
    <w:rsid w:val="003A544F"/>
    <w:rsid w:val="003A6BBD"/>
    <w:rsid w:val="003B22AE"/>
    <w:rsid w:val="003B3377"/>
    <w:rsid w:val="003B7A26"/>
    <w:rsid w:val="003C3B00"/>
    <w:rsid w:val="003C45D2"/>
    <w:rsid w:val="003C4ED9"/>
    <w:rsid w:val="003C6292"/>
    <w:rsid w:val="003C72C7"/>
    <w:rsid w:val="003D0EC2"/>
    <w:rsid w:val="003D168F"/>
    <w:rsid w:val="003D1A31"/>
    <w:rsid w:val="003D3374"/>
    <w:rsid w:val="003D6BB1"/>
    <w:rsid w:val="003D6D8C"/>
    <w:rsid w:val="003D6E79"/>
    <w:rsid w:val="003D7725"/>
    <w:rsid w:val="003E1DFE"/>
    <w:rsid w:val="003E1F10"/>
    <w:rsid w:val="003E22E9"/>
    <w:rsid w:val="003E25FA"/>
    <w:rsid w:val="003E3F55"/>
    <w:rsid w:val="003E40D9"/>
    <w:rsid w:val="003E6617"/>
    <w:rsid w:val="003E6C3E"/>
    <w:rsid w:val="003E79E6"/>
    <w:rsid w:val="003F011D"/>
    <w:rsid w:val="003F0326"/>
    <w:rsid w:val="003F4BD6"/>
    <w:rsid w:val="003F54FB"/>
    <w:rsid w:val="003F598C"/>
    <w:rsid w:val="003F74C2"/>
    <w:rsid w:val="00404408"/>
    <w:rsid w:val="00404818"/>
    <w:rsid w:val="0040653A"/>
    <w:rsid w:val="00406C89"/>
    <w:rsid w:val="0041026E"/>
    <w:rsid w:val="00410E1C"/>
    <w:rsid w:val="0041192B"/>
    <w:rsid w:val="00412CA6"/>
    <w:rsid w:val="00412E96"/>
    <w:rsid w:val="0041327E"/>
    <w:rsid w:val="00416865"/>
    <w:rsid w:val="0042220D"/>
    <w:rsid w:val="00422527"/>
    <w:rsid w:val="0042549D"/>
    <w:rsid w:val="00426241"/>
    <w:rsid w:val="00426FB6"/>
    <w:rsid w:val="0042769D"/>
    <w:rsid w:val="00434BBB"/>
    <w:rsid w:val="004372D6"/>
    <w:rsid w:val="00437DBE"/>
    <w:rsid w:val="00442836"/>
    <w:rsid w:val="004459CC"/>
    <w:rsid w:val="00445F72"/>
    <w:rsid w:val="004465E4"/>
    <w:rsid w:val="00451D0F"/>
    <w:rsid w:val="00452C8F"/>
    <w:rsid w:val="00455409"/>
    <w:rsid w:val="0046235D"/>
    <w:rsid w:val="00463154"/>
    <w:rsid w:val="004654BE"/>
    <w:rsid w:val="00470937"/>
    <w:rsid w:val="00470FC0"/>
    <w:rsid w:val="00471E68"/>
    <w:rsid w:val="00473000"/>
    <w:rsid w:val="00480C0A"/>
    <w:rsid w:val="00483A40"/>
    <w:rsid w:val="00483AFF"/>
    <w:rsid w:val="004849E1"/>
    <w:rsid w:val="00484C94"/>
    <w:rsid w:val="00484F19"/>
    <w:rsid w:val="00493F33"/>
    <w:rsid w:val="004945C3"/>
    <w:rsid w:val="00495C03"/>
    <w:rsid w:val="00497D6B"/>
    <w:rsid w:val="004A3D6F"/>
    <w:rsid w:val="004A4F48"/>
    <w:rsid w:val="004A5340"/>
    <w:rsid w:val="004B3BA5"/>
    <w:rsid w:val="004C0AF8"/>
    <w:rsid w:val="004C0CF4"/>
    <w:rsid w:val="004C0E17"/>
    <w:rsid w:val="004C2333"/>
    <w:rsid w:val="004C3B50"/>
    <w:rsid w:val="004C7D90"/>
    <w:rsid w:val="004D0BDB"/>
    <w:rsid w:val="004D2687"/>
    <w:rsid w:val="004D2D02"/>
    <w:rsid w:val="004D3DD8"/>
    <w:rsid w:val="004E23B8"/>
    <w:rsid w:val="004E3D2B"/>
    <w:rsid w:val="004E4B14"/>
    <w:rsid w:val="004E51C9"/>
    <w:rsid w:val="004E56A7"/>
    <w:rsid w:val="004E5872"/>
    <w:rsid w:val="004E5C8D"/>
    <w:rsid w:val="004E70DA"/>
    <w:rsid w:val="004F0FF3"/>
    <w:rsid w:val="004F0FF6"/>
    <w:rsid w:val="004F1624"/>
    <w:rsid w:val="004F331E"/>
    <w:rsid w:val="004F613A"/>
    <w:rsid w:val="004F7B0C"/>
    <w:rsid w:val="00500A33"/>
    <w:rsid w:val="00501A38"/>
    <w:rsid w:val="005023C5"/>
    <w:rsid w:val="005023DA"/>
    <w:rsid w:val="005030AA"/>
    <w:rsid w:val="005032D1"/>
    <w:rsid w:val="00506EFD"/>
    <w:rsid w:val="0050734B"/>
    <w:rsid w:val="005115A0"/>
    <w:rsid w:val="00511E83"/>
    <w:rsid w:val="00512D69"/>
    <w:rsid w:val="005226BD"/>
    <w:rsid w:val="00523D6C"/>
    <w:rsid w:val="00524629"/>
    <w:rsid w:val="005249AB"/>
    <w:rsid w:val="005258E5"/>
    <w:rsid w:val="00527D22"/>
    <w:rsid w:val="00530785"/>
    <w:rsid w:val="00530FC4"/>
    <w:rsid w:val="00537A6A"/>
    <w:rsid w:val="00541AF8"/>
    <w:rsid w:val="00543408"/>
    <w:rsid w:val="005437DC"/>
    <w:rsid w:val="0054672C"/>
    <w:rsid w:val="00546798"/>
    <w:rsid w:val="005474AA"/>
    <w:rsid w:val="00547F6E"/>
    <w:rsid w:val="005546DB"/>
    <w:rsid w:val="00556365"/>
    <w:rsid w:val="00557795"/>
    <w:rsid w:val="005604C9"/>
    <w:rsid w:val="00561BDE"/>
    <w:rsid w:val="00567B43"/>
    <w:rsid w:val="00567C99"/>
    <w:rsid w:val="00567DF5"/>
    <w:rsid w:val="0057284B"/>
    <w:rsid w:val="00573013"/>
    <w:rsid w:val="005741EB"/>
    <w:rsid w:val="005760B3"/>
    <w:rsid w:val="00576D59"/>
    <w:rsid w:val="00576E01"/>
    <w:rsid w:val="005822B1"/>
    <w:rsid w:val="0058237E"/>
    <w:rsid w:val="00584D27"/>
    <w:rsid w:val="0058631C"/>
    <w:rsid w:val="00590BA7"/>
    <w:rsid w:val="00591C43"/>
    <w:rsid w:val="0059243F"/>
    <w:rsid w:val="00595AD5"/>
    <w:rsid w:val="005A05D9"/>
    <w:rsid w:val="005A09E6"/>
    <w:rsid w:val="005A17DD"/>
    <w:rsid w:val="005A20F7"/>
    <w:rsid w:val="005A3178"/>
    <w:rsid w:val="005A4485"/>
    <w:rsid w:val="005A6A76"/>
    <w:rsid w:val="005A7738"/>
    <w:rsid w:val="005A79AD"/>
    <w:rsid w:val="005B0DD0"/>
    <w:rsid w:val="005B2BDD"/>
    <w:rsid w:val="005B43B5"/>
    <w:rsid w:val="005B7C80"/>
    <w:rsid w:val="005C3D59"/>
    <w:rsid w:val="005D0192"/>
    <w:rsid w:val="005D13C1"/>
    <w:rsid w:val="005D1EAB"/>
    <w:rsid w:val="005D2640"/>
    <w:rsid w:val="005D2F10"/>
    <w:rsid w:val="005D3144"/>
    <w:rsid w:val="005D4EF7"/>
    <w:rsid w:val="005D6803"/>
    <w:rsid w:val="005D696D"/>
    <w:rsid w:val="005D7522"/>
    <w:rsid w:val="005D7B02"/>
    <w:rsid w:val="005E11AE"/>
    <w:rsid w:val="005E1354"/>
    <w:rsid w:val="005E4D13"/>
    <w:rsid w:val="005E5168"/>
    <w:rsid w:val="005E7D4F"/>
    <w:rsid w:val="005F4BB4"/>
    <w:rsid w:val="005F567D"/>
    <w:rsid w:val="005F6323"/>
    <w:rsid w:val="005F6378"/>
    <w:rsid w:val="005F7910"/>
    <w:rsid w:val="00600F9C"/>
    <w:rsid w:val="00603441"/>
    <w:rsid w:val="00613007"/>
    <w:rsid w:val="00613FAE"/>
    <w:rsid w:val="00615DE5"/>
    <w:rsid w:val="00616127"/>
    <w:rsid w:val="00620C1B"/>
    <w:rsid w:val="00623A18"/>
    <w:rsid w:val="006276F0"/>
    <w:rsid w:val="006306D8"/>
    <w:rsid w:val="00630C0E"/>
    <w:rsid w:val="00632017"/>
    <w:rsid w:val="00633C02"/>
    <w:rsid w:val="00637939"/>
    <w:rsid w:val="00637E77"/>
    <w:rsid w:val="00640400"/>
    <w:rsid w:val="00640A28"/>
    <w:rsid w:val="00643810"/>
    <w:rsid w:val="00644471"/>
    <w:rsid w:val="00646744"/>
    <w:rsid w:val="00646F91"/>
    <w:rsid w:val="00652AE1"/>
    <w:rsid w:val="006554C4"/>
    <w:rsid w:val="0066375B"/>
    <w:rsid w:val="00663F82"/>
    <w:rsid w:val="00664DB0"/>
    <w:rsid w:val="00666692"/>
    <w:rsid w:val="00666CD0"/>
    <w:rsid w:val="00672D89"/>
    <w:rsid w:val="00676FB5"/>
    <w:rsid w:val="00682336"/>
    <w:rsid w:val="006856C4"/>
    <w:rsid w:val="00687260"/>
    <w:rsid w:val="00687CAE"/>
    <w:rsid w:val="006906E2"/>
    <w:rsid w:val="00690791"/>
    <w:rsid w:val="0069221F"/>
    <w:rsid w:val="00695D34"/>
    <w:rsid w:val="00696151"/>
    <w:rsid w:val="006A0E6A"/>
    <w:rsid w:val="006A1F6F"/>
    <w:rsid w:val="006A21FB"/>
    <w:rsid w:val="006A4B68"/>
    <w:rsid w:val="006A4F47"/>
    <w:rsid w:val="006A4F4F"/>
    <w:rsid w:val="006A6F86"/>
    <w:rsid w:val="006C215B"/>
    <w:rsid w:val="006C2A14"/>
    <w:rsid w:val="006C5848"/>
    <w:rsid w:val="006D14D4"/>
    <w:rsid w:val="006D1AF5"/>
    <w:rsid w:val="006D59D5"/>
    <w:rsid w:val="006D633B"/>
    <w:rsid w:val="006D7551"/>
    <w:rsid w:val="006D7E29"/>
    <w:rsid w:val="006E026D"/>
    <w:rsid w:val="006E064A"/>
    <w:rsid w:val="006E18D8"/>
    <w:rsid w:val="006E2D1D"/>
    <w:rsid w:val="006E3B52"/>
    <w:rsid w:val="006E490D"/>
    <w:rsid w:val="006E58A4"/>
    <w:rsid w:val="006F14A7"/>
    <w:rsid w:val="006F3E4E"/>
    <w:rsid w:val="006F4151"/>
    <w:rsid w:val="00702347"/>
    <w:rsid w:val="007064B8"/>
    <w:rsid w:val="007079F9"/>
    <w:rsid w:val="0071025C"/>
    <w:rsid w:val="00711138"/>
    <w:rsid w:val="00714D19"/>
    <w:rsid w:val="00715999"/>
    <w:rsid w:val="00716FC6"/>
    <w:rsid w:val="00717512"/>
    <w:rsid w:val="007203DB"/>
    <w:rsid w:val="00721DAE"/>
    <w:rsid w:val="007221CE"/>
    <w:rsid w:val="00722B0F"/>
    <w:rsid w:val="00724EED"/>
    <w:rsid w:val="007277C6"/>
    <w:rsid w:val="0073235A"/>
    <w:rsid w:val="00732F1D"/>
    <w:rsid w:val="00735CA0"/>
    <w:rsid w:val="007364DA"/>
    <w:rsid w:val="007373F6"/>
    <w:rsid w:val="00746DCA"/>
    <w:rsid w:val="007476DB"/>
    <w:rsid w:val="00747752"/>
    <w:rsid w:val="007533D5"/>
    <w:rsid w:val="0075603F"/>
    <w:rsid w:val="0075618F"/>
    <w:rsid w:val="0075650A"/>
    <w:rsid w:val="00757923"/>
    <w:rsid w:val="0076475C"/>
    <w:rsid w:val="007662D2"/>
    <w:rsid w:val="00766DB4"/>
    <w:rsid w:val="00770ED3"/>
    <w:rsid w:val="0077256A"/>
    <w:rsid w:val="007732F8"/>
    <w:rsid w:val="007761E4"/>
    <w:rsid w:val="00780097"/>
    <w:rsid w:val="007823EB"/>
    <w:rsid w:val="007842EA"/>
    <w:rsid w:val="00786E57"/>
    <w:rsid w:val="0078702E"/>
    <w:rsid w:val="00792472"/>
    <w:rsid w:val="00793ED8"/>
    <w:rsid w:val="007941AF"/>
    <w:rsid w:val="007A4D2F"/>
    <w:rsid w:val="007A648F"/>
    <w:rsid w:val="007B1A33"/>
    <w:rsid w:val="007B1A37"/>
    <w:rsid w:val="007B3308"/>
    <w:rsid w:val="007B4B46"/>
    <w:rsid w:val="007B6EE1"/>
    <w:rsid w:val="007B6FCE"/>
    <w:rsid w:val="007B7353"/>
    <w:rsid w:val="007B797E"/>
    <w:rsid w:val="007C3D88"/>
    <w:rsid w:val="007C5104"/>
    <w:rsid w:val="007C54AC"/>
    <w:rsid w:val="007C5FC2"/>
    <w:rsid w:val="007C6571"/>
    <w:rsid w:val="007D10AA"/>
    <w:rsid w:val="007D21EB"/>
    <w:rsid w:val="007D26B2"/>
    <w:rsid w:val="007D3508"/>
    <w:rsid w:val="007D384F"/>
    <w:rsid w:val="007D3DC2"/>
    <w:rsid w:val="007D4428"/>
    <w:rsid w:val="007D748A"/>
    <w:rsid w:val="007E01F5"/>
    <w:rsid w:val="007E05EE"/>
    <w:rsid w:val="007E068B"/>
    <w:rsid w:val="007E15F5"/>
    <w:rsid w:val="007E59E0"/>
    <w:rsid w:val="007E6D93"/>
    <w:rsid w:val="007E7801"/>
    <w:rsid w:val="007E795F"/>
    <w:rsid w:val="007F224D"/>
    <w:rsid w:val="007F27EF"/>
    <w:rsid w:val="007F2D93"/>
    <w:rsid w:val="007F4226"/>
    <w:rsid w:val="00800398"/>
    <w:rsid w:val="00801865"/>
    <w:rsid w:val="00801F8D"/>
    <w:rsid w:val="0080236D"/>
    <w:rsid w:val="00810B2C"/>
    <w:rsid w:val="00810B2D"/>
    <w:rsid w:val="0081217F"/>
    <w:rsid w:val="00813801"/>
    <w:rsid w:val="0081514D"/>
    <w:rsid w:val="0082223C"/>
    <w:rsid w:val="008274C1"/>
    <w:rsid w:val="00827B6A"/>
    <w:rsid w:val="0083055B"/>
    <w:rsid w:val="00833065"/>
    <w:rsid w:val="008331AE"/>
    <w:rsid w:val="008345A5"/>
    <w:rsid w:val="008348F5"/>
    <w:rsid w:val="00835118"/>
    <w:rsid w:val="00836A69"/>
    <w:rsid w:val="0083733B"/>
    <w:rsid w:val="00840D60"/>
    <w:rsid w:val="008417E0"/>
    <w:rsid w:val="00842099"/>
    <w:rsid w:val="0084509D"/>
    <w:rsid w:val="00852267"/>
    <w:rsid w:val="00853237"/>
    <w:rsid w:val="00857CF9"/>
    <w:rsid w:val="00857F70"/>
    <w:rsid w:val="00864E57"/>
    <w:rsid w:val="0087005D"/>
    <w:rsid w:val="00870832"/>
    <w:rsid w:val="008733BC"/>
    <w:rsid w:val="00875FBA"/>
    <w:rsid w:val="008811BA"/>
    <w:rsid w:val="00881888"/>
    <w:rsid w:val="008818FD"/>
    <w:rsid w:val="008821EF"/>
    <w:rsid w:val="00882B58"/>
    <w:rsid w:val="00886208"/>
    <w:rsid w:val="008875A1"/>
    <w:rsid w:val="00891D31"/>
    <w:rsid w:val="00894F32"/>
    <w:rsid w:val="00895AE8"/>
    <w:rsid w:val="00896B1C"/>
    <w:rsid w:val="008A2A93"/>
    <w:rsid w:val="008A3B47"/>
    <w:rsid w:val="008A5490"/>
    <w:rsid w:val="008A59BC"/>
    <w:rsid w:val="008B604B"/>
    <w:rsid w:val="008B75CC"/>
    <w:rsid w:val="008B7F60"/>
    <w:rsid w:val="008C0C8D"/>
    <w:rsid w:val="008C3EE5"/>
    <w:rsid w:val="008C6205"/>
    <w:rsid w:val="008C62F1"/>
    <w:rsid w:val="008D013F"/>
    <w:rsid w:val="008D1BB7"/>
    <w:rsid w:val="008D40F7"/>
    <w:rsid w:val="008E25B2"/>
    <w:rsid w:val="008E25CB"/>
    <w:rsid w:val="008E5628"/>
    <w:rsid w:val="008E7CDA"/>
    <w:rsid w:val="008F11B7"/>
    <w:rsid w:val="008F4926"/>
    <w:rsid w:val="008F54AB"/>
    <w:rsid w:val="008F77BB"/>
    <w:rsid w:val="009021BD"/>
    <w:rsid w:val="0090415F"/>
    <w:rsid w:val="0090678B"/>
    <w:rsid w:val="00906B24"/>
    <w:rsid w:val="0090792B"/>
    <w:rsid w:val="0091151B"/>
    <w:rsid w:val="00913503"/>
    <w:rsid w:val="00916947"/>
    <w:rsid w:val="0091722E"/>
    <w:rsid w:val="009172E2"/>
    <w:rsid w:val="00921F0E"/>
    <w:rsid w:val="00921F6D"/>
    <w:rsid w:val="00922DB4"/>
    <w:rsid w:val="009258FE"/>
    <w:rsid w:val="00933456"/>
    <w:rsid w:val="009354DB"/>
    <w:rsid w:val="00935E0B"/>
    <w:rsid w:val="009403A0"/>
    <w:rsid w:val="00941B10"/>
    <w:rsid w:val="009420F3"/>
    <w:rsid w:val="00943075"/>
    <w:rsid w:val="00945304"/>
    <w:rsid w:val="00945E1C"/>
    <w:rsid w:val="00946DB0"/>
    <w:rsid w:val="00946DDE"/>
    <w:rsid w:val="00951174"/>
    <w:rsid w:val="00954133"/>
    <w:rsid w:val="0095621E"/>
    <w:rsid w:val="009623A2"/>
    <w:rsid w:val="00964B51"/>
    <w:rsid w:val="0096519E"/>
    <w:rsid w:val="00965FEA"/>
    <w:rsid w:val="009668AF"/>
    <w:rsid w:val="00966A5E"/>
    <w:rsid w:val="009700A6"/>
    <w:rsid w:val="00970F1C"/>
    <w:rsid w:val="00971556"/>
    <w:rsid w:val="00971E52"/>
    <w:rsid w:val="00972C77"/>
    <w:rsid w:val="00972F63"/>
    <w:rsid w:val="00972F7C"/>
    <w:rsid w:val="009737D2"/>
    <w:rsid w:val="0097450A"/>
    <w:rsid w:val="00974C22"/>
    <w:rsid w:val="00976407"/>
    <w:rsid w:val="0097687B"/>
    <w:rsid w:val="00980099"/>
    <w:rsid w:val="009809C0"/>
    <w:rsid w:val="00982B6C"/>
    <w:rsid w:val="00982FE5"/>
    <w:rsid w:val="00990FDD"/>
    <w:rsid w:val="009959EE"/>
    <w:rsid w:val="0099622B"/>
    <w:rsid w:val="00997E5C"/>
    <w:rsid w:val="009A0A08"/>
    <w:rsid w:val="009A2C2E"/>
    <w:rsid w:val="009A3270"/>
    <w:rsid w:val="009B2C5F"/>
    <w:rsid w:val="009C2394"/>
    <w:rsid w:val="009C36C9"/>
    <w:rsid w:val="009C6292"/>
    <w:rsid w:val="009D1E50"/>
    <w:rsid w:val="009D3B87"/>
    <w:rsid w:val="009D4B00"/>
    <w:rsid w:val="009D5098"/>
    <w:rsid w:val="009D6658"/>
    <w:rsid w:val="009D6CA2"/>
    <w:rsid w:val="009E06D4"/>
    <w:rsid w:val="009E1089"/>
    <w:rsid w:val="009E14D3"/>
    <w:rsid w:val="009E7351"/>
    <w:rsid w:val="009F0C11"/>
    <w:rsid w:val="009F305C"/>
    <w:rsid w:val="009F5C81"/>
    <w:rsid w:val="009F7E98"/>
    <w:rsid w:val="00A030A3"/>
    <w:rsid w:val="00A11806"/>
    <w:rsid w:val="00A13E49"/>
    <w:rsid w:val="00A14177"/>
    <w:rsid w:val="00A14C30"/>
    <w:rsid w:val="00A16BAE"/>
    <w:rsid w:val="00A174FB"/>
    <w:rsid w:val="00A17655"/>
    <w:rsid w:val="00A1785B"/>
    <w:rsid w:val="00A22BC8"/>
    <w:rsid w:val="00A23D72"/>
    <w:rsid w:val="00A25414"/>
    <w:rsid w:val="00A254AE"/>
    <w:rsid w:val="00A26464"/>
    <w:rsid w:val="00A30F71"/>
    <w:rsid w:val="00A32528"/>
    <w:rsid w:val="00A338BD"/>
    <w:rsid w:val="00A41154"/>
    <w:rsid w:val="00A4237F"/>
    <w:rsid w:val="00A43337"/>
    <w:rsid w:val="00A4368E"/>
    <w:rsid w:val="00A43FF8"/>
    <w:rsid w:val="00A44139"/>
    <w:rsid w:val="00A46FFE"/>
    <w:rsid w:val="00A5069D"/>
    <w:rsid w:val="00A52A5E"/>
    <w:rsid w:val="00A52C80"/>
    <w:rsid w:val="00A5565D"/>
    <w:rsid w:val="00A610E9"/>
    <w:rsid w:val="00A6418B"/>
    <w:rsid w:val="00A67DA9"/>
    <w:rsid w:val="00A74B04"/>
    <w:rsid w:val="00A75295"/>
    <w:rsid w:val="00A77820"/>
    <w:rsid w:val="00A77C91"/>
    <w:rsid w:val="00A77EBA"/>
    <w:rsid w:val="00A82D4D"/>
    <w:rsid w:val="00A85044"/>
    <w:rsid w:val="00A93B3A"/>
    <w:rsid w:val="00A959B1"/>
    <w:rsid w:val="00A972E7"/>
    <w:rsid w:val="00AA0929"/>
    <w:rsid w:val="00AA4429"/>
    <w:rsid w:val="00AA4817"/>
    <w:rsid w:val="00AA5470"/>
    <w:rsid w:val="00AA691A"/>
    <w:rsid w:val="00AA6AC9"/>
    <w:rsid w:val="00AB69F5"/>
    <w:rsid w:val="00AC13EA"/>
    <w:rsid w:val="00AC2A45"/>
    <w:rsid w:val="00AC3F75"/>
    <w:rsid w:val="00AD21ED"/>
    <w:rsid w:val="00AD2886"/>
    <w:rsid w:val="00AD528A"/>
    <w:rsid w:val="00AD5D4C"/>
    <w:rsid w:val="00AD6205"/>
    <w:rsid w:val="00AD6876"/>
    <w:rsid w:val="00AE14A7"/>
    <w:rsid w:val="00AE2CE3"/>
    <w:rsid w:val="00AE485D"/>
    <w:rsid w:val="00AF4CF5"/>
    <w:rsid w:val="00AF5AAF"/>
    <w:rsid w:val="00AF726B"/>
    <w:rsid w:val="00B01622"/>
    <w:rsid w:val="00B0213B"/>
    <w:rsid w:val="00B05511"/>
    <w:rsid w:val="00B1168F"/>
    <w:rsid w:val="00B12160"/>
    <w:rsid w:val="00B14D03"/>
    <w:rsid w:val="00B205AD"/>
    <w:rsid w:val="00B20D80"/>
    <w:rsid w:val="00B21167"/>
    <w:rsid w:val="00B24B9C"/>
    <w:rsid w:val="00B259F8"/>
    <w:rsid w:val="00B27B42"/>
    <w:rsid w:val="00B307B2"/>
    <w:rsid w:val="00B31661"/>
    <w:rsid w:val="00B43474"/>
    <w:rsid w:val="00B446CF"/>
    <w:rsid w:val="00B45347"/>
    <w:rsid w:val="00B477FE"/>
    <w:rsid w:val="00B47DB9"/>
    <w:rsid w:val="00B544FF"/>
    <w:rsid w:val="00B54C83"/>
    <w:rsid w:val="00B54D64"/>
    <w:rsid w:val="00B56B44"/>
    <w:rsid w:val="00B57F6E"/>
    <w:rsid w:val="00B60BC0"/>
    <w:rsid w:val="00B6112B"/>
    <w:rsid w:val="00B64698"/>
    <w:rsid w:val="00B64F1F"/>
    <w:rsid w:val="00B658DE"/>
    <w:rsid w:val="00B65C7C"/>
    <w:rsid w:val="00B74679"/>
    <w:rsid w:val="00B75F8A"/>
    <w:rsid w:val="00B76D7C"/>
    <w:rsid w:val="00B81625"/>
    <w:rsid w:val="00B83120"/>
    <w:rsid w:val="00B86017"/>
    <w:rsid w:val="00B86A8D"/>
    <w:rsid w:val="00B87C77"/>
    <w:rsid w:val="00B87E71"/>
    <w:rsid w:val="00B907B1"/>
    <w:rsid w:val="00B924D0"/>
    <w:rsid w:val="00B939BE"/>
    <w:rsid w:val="00B9601E"/>
    <w:rsid w:val="00B96D1F"/>
    <w:rsid w:val="00BA14C6"/>
    <w:rsid w:val="00BA1DC6"/>
    <w:rsid w:val="00BA365F"/>
    <w:rsid w:val="00BA492F"/>
    <w:rsid w:val="00BA60AA"/>
    <w:rsid w:val="00BA7D68"/>
    <w:rsid w:val="00BB0010"/>
    <w:rsid w:val="00BB098E"/>
    <w:rsid w:val="00BB187D"/>
    <w:rsid w:val="00BB20CF"/>
    <w:rsid w:val="00BB2E34"/>
    <w:rsid w:val="00BB4D89"/>
    <w:rsid w:val="00BB58DF"/>
    <w:rsid w:val="00BB5BB6"/>
    <w:rsid w:val="00BC3D6F"/>
    <w:rsid w:val="00BC49C0"/>
    <w:rsid w:val="00BC5AE4"/>
    <w:rsid w:val="00BC7DE3"/>
    <w:rsid w:val="00BD1473"/>
    <w:rsid w:val="00BD2A49"/>
    <w:rsid w:val="00BD552F"/>
    <w:rsid w:val="00BD73B5"/>
    <w:rsid w:val="00BE272A"/>
    <w:rsid w:val="00BE2DBA"/>
    <w:rsid w:val="00BE5297"/>
    <w:rsid w:val="00BF0C16"/>
    <w:rsid w:val="00BF0D04"/>
    <w:rsid w:val="00BF1BD4"/>
    <w:rsid w:val="00BF3E21"/>
    <w:rsid w:val="00C00D44"/>
    <w:rsid w:val="00C139D0"/>
    <w:rsid w:val="00C15F34"/>
    <w:rsid w:val="00C162D9"/>
    <w:rsid w:val="00C172F1"/>
    <w:rsid w:val="00C17EDA"/>
    <w:rsid w:val="00C236F8"/>
    <w:rsid w:val="00C24B7A"/>
    <w:rsid w:val="00C300D5"/>
    <w:rsid w:val="00C37BA8"/>
    <w:rsid w:val="00C40257"/>
    <w:rsid w:val="00C4150B"/>
    <w:rsid w:val="00C41A89"/>
    <w:rsid w:val="00C41AE2"/>
    <w:rsid w:val="00C42DE8"/>
    <w:rsid w:val="00C43872"/>
    <w:rsid w:val="00C43D8E"/>
    <w:rsid w:val="00C43F7C"/>
    <w:rsid w:val="00C44054"/>
    <w:rsid w:val="00C4419A"/>
    <w:rsid w:val="00C44DA0"/>
    <w:rsid w:val="00C47507"/>
    <w:rsid w:val="00C52E03"/>
    <w:rsid w:val="00C54DEF"/>
    <w:rsid w:val="00C5610D"/>
    <w:rsid w:val="00C5634C"/>
    <w:rsid w:val="00C61DBC"/>
    <w:rsid w:val="00C62528"/>
    <w:rsid w:val="00C63320"/>
    <w:rsid w:val="00C670BB"/>
    <w:rsid w:val="00C70D82"/>
    <w:rsid w:val="00C72327"/>
    <w:rsid w:val="00C72475"/>
    <w:rsid w:val="00C728B7"/>
    <w:rsid w:val="00C76360"/>
    <w:rsid w:val="00C804BB"/>
    <w:rsid w:val="00C80ABC"/>
    <w:rsid w:val="00C832DC"/>
    <w:rsid w:val="00C868AD"/>
    <w:rsid w:val="00C90FF6"/>
    <w:rsid w:val="00C91865"/>
    <w:rsid w:val="00C92BFA"/>
    <w:rsid w:val="00C93C48"/>
    <w:rsid w:val="00C93CBA"/>
    <w:rsid w:val="00C95612"/>
    <w:rsid w:val="00C95F48"/>
    <w:rsid w:val="00C95FF1"/>
    <w:rsid w:val="00CA0DF0"/>
    <w:rsid w:val="00CA103F"/>
    <w:rsid w:val="00CA1DE9"/>
    <w:rsid w:val="00CA2874"/>
    <w:rsid w:val="00CA2956"/>
    <w:rsid w:val="00CA7961"/>
    <w:rsid w:val="00CB282C"/>
    <w:rsid w:val="00CB3CD6"/>
    <w:rsid w:val="00CB5998"/>
    <w:rsid w:val="00CB648F"/>
    <w:rsid w:val="00CB6B85"/>
    <w:rsid w:val="00CC0247"/>
    <w:rsid w:val="00CC2177"/>
    <w:rsid w:val="00CC271B"/>
    <w:rsid w:val="00CD0E90"/>
    <w:rsid w:val="00CD3E2D"/>
    <w:rsid w:val="00CD6D62"/>
    <w:rsid w:val="00CD7947"/>
    <w:rsid w:val="00CE0AB2"/>
    <w:rsid w:val="00CE0F50"/>
    <w:rsid w:val="00CE40CA"/>
    <w:rsid w:val="00CE54B9"/>
    <w:rsid w:val="00CF3FF6"/>
    <w:rsid w:val="00CF418D"/>
    <w:rsid w:val="00D004D2"/>
    <w:rsid w:val="00D015A8"/>
    <w:rsid w:val="00D01EA6"/>
    <w:rsid w:val="00D02614"/>
    <w:rsid w:val="00D054B1"/>
    <w:rsid w:val="00D07ABA"/>
    <w:rsid w:val="00D10662"/>
    <w:rsid w:val="00D10BF1"/>
    <w:rsid w:val="00D16214"/>
    <w:rsid w:val="00D216AE"/>
    <w:rsid w:val="00D2403E"/>
    <w:rsid w:val="00D2486F"/>
    <w:rsid w:val="00D27C1E"/>
    <w:rsid w:val="00D3077C"/>
    <w:rsid w:val="00D339B2"/>
    <w:rsid w:val="00D3452A"/>
    <w:rsid w:val="00D36C2D"/>
    <w:rsid w:val="00D370AF"/>
    <w:rsid w:val="00D37AEC"/>
    <w:rsid w:val="00D40865"/>
    <w:rsid w:val="00D43C9E"/>
    <w:rsid w:val="00D46F6B"/>
    <w:rsid w:val="00D4797B"/>
    <w:rsid w:val="00D5033F"/>
    <w:rsid w:val="00D50CE0"/>
    <w:rsid w:val="00D50DAA"/>
    <w:rsid w:val="00D53657"/>
    <w:rsid w:val="00D54B08"/>
    <w:rsid w:val="00D578E5"/>
    <w:rsid w:val="00D60210"/>
    <w:rsid w:val="00D60EA0"/>
    <w:rsid w:val="00D6143D"/>
    <w:rsid w:val="00D615F1"/>
    <w:rsid w:val="00D62ED2"/>
    <w:rsid w:val="00D6325D"/>
    <w:rsid w:val="00D652E1"/>
    <w:rsid w:val="00D701F4"/>
    <w:rsid w:val="00D77049"/>
    <w:rsid w:val="00D7715F"/>
    <w:rsid w:val="00D8049D"/>
    <w:rsid w:val="00D820F3"/>
    <w:rsid w:val="00D82294"/>
    <w:rsid w:val="00D84C79"/>
    <w:rsid w:val="00D85092"/>
    <w:rsid w:val="00D90857"/>
    <w:rsid w:val="00D90D1D"/>
    <w:rsid w:val="00D90F59"/>
    <w:rsid w:val="00D9139F"/>
    <w:rsid w:val="00D93E89"/>
    <w:rsid w:val="00D943FE"/>
    <w:rsid w:val="00D94512"/>
    <w:rsid w:val="00D9558E"/>
    <w:rsid w:val="00D96858"/>
    <w:rsid w:val="00DA19EB"/>
    <w:rsid w:val="00DA503E"/>
    <w:rsid w:val="00DA6C53"/>
    <w:rsid w:val="00DA7D4E"/>
    <w:rsid w:val="00DC049E"/>
    <w:rsid w:val="00DC3BE2"/>
    <w:rsid w:val="00DC555D"/>
    <w:rsid w:val="00DC6F22"/>
    <w:rsid w:val="00DD08A3"/>
    <w:rsid w:val="00DD1B6D"/>
    <w:rsid w:val="00DD3572"/>
    <w:rsid w:val="00DD40FD"/>
    <w:rsid w:val="00DD410A"/>
    <w:rsid w:val="00DE23B2"/>
    <w:rsid w:val="00DE2A7B"/>
    <w:rsid w:val="00DE32A3"/>
    <w:rsid w:val="00DE4A61"/>
    <w:rsid w:val="00DE68A3"/>
    <w:rsid w:val="00DF06C9"/>
    <w:rsid w:val="00DF3473"/>
    <w:rsid w:val="00DF6B49"/>
    <w:rsid w:val="00DF6FEE"/>
    <w:rsid w:val="00E01FC3"/>
    <w:rsid w:val="00E10D4B"/>
    <w:rsid w:val="00E1116B"/>
    <w:rsid w:val="00E12A3B"/>
    <w:rsid w:val="00E156DA"/>
    <w:rsid w:val="00E15D32"/>
    <w:rsid w:val="00E1725D"/>
    <w:rsid w:val="00E205FD"/>
    <w:rsid w:val="00E23F44"/>
    <w:rsid w:val="00E26452"/>
    <w:rsid w:val="00E264FC"/>
    <w:rsid w:val="00E27659"/>
    <w:rsid w:val="00E31F28"/>
    <w:rsid w:val="00E32A36"/>
    <w:rsid w:val="00E34325"/>
    <w:rsid w:val="00E37A85"/>
    <w:rsid w:val="00E40D4C"/>
    <w:rsid w:val="00E42520"/>
    <w:rsid w:val="00E42AC5"/>
    <w:rsid w:val="00E4351C"/>
    <w:rsid w:val="00E44876"/>
    <w:rsid w:val="00E45675"/>
    <w:rsid w:val="00E46EFC"/>
    <w:rsid w:val="00E50E0B"/>
    <w:rsid w:val="00E522B4"/>
    <w:rsid w:val="00E55D89"/>
    <w:rsid w:val="00E56DDF"/>
    <w:rsid w:val="00E600B1"/>
    <w:rsid w:val="00E60C4B"/>
    <w:rsid w:val="00E632F1"/>
    <w:rsid w:val="00E65F03"/>
    <w:rsid w:val="00E70873"/>
    <w:rsid w:val="00E70EE7"/>
    <w:rsid w:val="00E76573"/>
    <w:rsid w:val="00E773CE"/>
    <w:rsid w:val="00E82489"/>
    <w:rsid w:val="00E84D94"/>
    <w:rsid w:val="00E85512"/>
    <w:rsid w:val="00E866EE"/>
    <w:rsid w:val="00E8686D"/>
    <w:rsid w:val="00E87582"/>
    <w:rsid w:val="00E90BFF"/>
    <w:rsid w:val="00E93AF5"/>
    <w:rsid w:val="00E95030"/>
    <w:rsid w:val="00E958E6"/>
    <w:rsid w:val="00E97C43"/>
    <w:rsid w:val="00EA388F"/>
    <w:rsid w:val="00EA4577"/>
    <w:rsid w:val="00EA65BF"/>
    <w:rsid w:val="00EA74EE"/>
    <w:rsid w:val="00EB03E7"/>
    <w:rsid w:val="00EB2305"/>
    <w:rsid w:val="00EB2A8C"/>
    <w:rsid w:val="00EB3B5B"/>
    <w:rsid w:val="00EB4915"/>
    <w:rsid w:val="00EB6017"/>
    <w:rsid w:val="00EC314A"/>
    <w:rsid w:val="00EC55BA"/>
    <w:rsid w:val="00EC5E3B"/>
    <w:rsid w:val="00EC63F3"/>
    <w:rsid w:val="00EC6775"/>
    <w:rsid w:val="00ED299B"/>
    <w:rsid w:val="00ED2F3B"/>
    <w:rsid w:val="00ED4AAD"/>
    <w:rsid w:val="00ED6ECB"/>
    <w:rsid w:val="00EE243B"/>
    <w:rsid w:val="00EE5563"/>
    <w:rsid w:val="00EE7129"/>
    <w:rsid w:val="00EE72DC"/>
    <w:rsid w:val="00EF2E6E"/>
    <w:rsid w:val="00EF4976"/>
    <w:rsid w:val="00F03268"/>
    <w:rsid w:val="00F0333A"/>
    <w:rsid w:val="00F04196"/>
    <w:rsid w:val="00F120A7"/>
    <w:rsid w:val="00F1250F"/>
    <w:rsid w:val="00F169E1"/>
    <w:rsid w:val="00F17A0F"/>
    <w:rsid w:val="00F20141"/>
    <w:rsid w:val="00F22444"/>
    <w:rsid w:val="00F23CE8"/>
    <w:rsid w:val="00F23F19"/>
    <w:rsid w:val="00F26058"/>
    <w:rsid w:val="00F26166"/>
    <w:rsid w:val="00F27ADE"/>
    <w:rsid w:val="00F3000F"/>
    <w:rsid w:val="00F31E37"/>
    <w:rsid w:val="00F32041"/>
    <w:rsid w:val="00F32DB7"/>
    <w:rsid w:val="00F33812"/>
    <w:rsid w:val="00F33A04"/>
    <w:rsid w:val="00F37C27"/>
    <w:rsid w:val="00F42099"/>
    <w:rsid w:val="00F43818"/>
    <w:rsid w:val="00F443EF"/>
    <w:rsid w:val="00F44697"/>
    <w:rsid w:val="00F447FB"/>
    <w:rsid w:val="00F44BA6"/>
    <w:rsid w:val="00F44DAE"/>
    <w:rsid w:val="00F46778"/>
    <w:rsid w:val="00F46FE6"/>
    <w:rsid w:val="00F47633"/>
    <w:rsid w:val="00F51D06"/>
    <w:rsid w:val="00F52D45"/>
    <w:rsid w:val="00F52DC9"/>
    <w:rsid w:val="00F53FC1"/>
    <w:rsid w:val="00F54049"/>
    <w:rsid w:val="00F55AC7"/>
    <w:rsid w:val="00F56EEF"/>
    <w:rsid w:val="00F62533"/>
    <w:rsid w:val="00F63EBA"/>
    <w:rsid w:val="00F65BC5"/>
    <w:rsid w:val="00F70B60"/>
    <w:rsid w:val="00F72599"/>
    <w:rsid w:val="00F72964"/>
    <w:rsid w:val="00F75FF4"/>
    <w:rsid w:val="00F77870"/>
    <w:rsid w:val="00F806C0"/>
    <w:rsid w:val="00F82253"/>
    <w:rsid w:val="00F82FE8"/>
    <w:rsid w:val="00F84814"/>
    <w:rsid w:val="00F907BF"/>
    <w:rsid w:val="00F90BD2"/>
    <w:rsid w:val="00F96314"/>
    <w:rsid w:val="00F965D2"/>
    <w:rsid w:val="00F9768A"/>
    <w:rsid w:val="00FA6473"/>
    <w:rsid w:val="00FA648F"/>
    <w:rsid w:val="00FA67D5"/>
    <w:rsid w:val="00FB075E"/>
    <w:rsid w:val="00FB2343"/>
    <w:rsid w:val="00FB3530"/>
    <w:rsid w:val="00FB6060"/>
    <w:rsid w:val="00FB64A5"/>
    <w:rsid w:val="00FB7132"/>
    <w:rsid w:val="00FB7485"/>
    <w:rsid w:val="00FC1C3C"/>
    <w:rsid w:val="00FC2BD2"/>
    <w:rsid w:val="00FC556E"/>
    <w:rsid w:val="00FC6CB5"/>
    <w:rsid w:val="00FD0D12"/>
    <w:rsid w:val="00FD1C05"/>
    <w:rsid w:val="00FD1D3C"/>
    <w:rsid w:val="00FD479B"/>
    <w:rsid w:val="00FD5372"/>
    <w:rsid w:val="00FD636F"/>
    <w:rsid w:val="00FD6507"/>
    <w:rsid w:val="00FD77B8"/>
    <w:rsid w:val="00FD78DB"/>
    <w:rsid w:val="00FE25EA"/>
    <w:rsid w:val="00FE2AB5"/>
    <w:rsid w:val="00FE4D12"/>
    <w:rsid w:val="00FE7F3C"/>
    <w:rsid w:val="00FF0302"/>
    <w:rsid w:val="00FF22AD"/>
    <w:rsid w:val="00FF3A93"/>
    <w:rsid w:val="00FF4E85"/>
    <w:rsid w:val="00FF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8E"/>
    <w:rPr>
      <w:rFonts w:ascii="Times New Roman" w:eastAsia="Times New Roman" w:hAnsi="Times New Roman"/>
      <w:sz w:val="24"/>
      <w:szCs w:val="24"/>
    </w:rPr>
  </w:style>
  <w:style w:type="paragraph" w:styleId="1">
    <w:name w:val="heading 1"/>
    <w:basedOn w:val="a"/>
    <w:next w:val="a"/>
    <w:link w:val="10"/>
    <w:qFormat/>
    <w:rsid w:val="003D6BB1"/>
    <w:pPr>
      <w:keepNext/>
      <w:spacing w:after="200" w:line="276" w:lineRule="auto"/>
      <w:jc w:val="right"/>
      <w:outlineLvl w:val="0"/>
    </w:pPr>
    <w:rPr>
      <w:rFonts w:ascii="Calibri" w:eastAsia="Calibri" w:hAnsi="Calibri"/>
      <w:b/>
      <w:sz w:val="28"/>
      <w:szCs w:val="20"/>
      <w:lang w:val="x-none" w:eastAsia="x-none"/>
    </w:rPr>
  </w:style>
  <w:style w:type="paragraph" w:styleId="2">
    <w:name w:val="heading 2"/>
    <w:basedOn w:val="a"/>
    <w:next w:val="a"/>
    <w:link w:val="20"/>
    <w:qFormat/>
    <w:rsid w:val="003D6BB1"/>
    <w:pPr>
      <w:keepNext/>
      <w:spacing w:after="200" w:line="276" w:lineRule="auto"/>
      <w:jc w:val="center"/>
      <w:outlineLvl w:val="1"/>
    </w:pPr>
    <w:rPr>
      <w:rFonts w:ascii="Calibri" w:eastAsia="Calibri" w:hAnsi="Calibri"/>
      <w:sz w:val="28"/>
      <w:szCs w:val="20"/>
      <w:lang w:val="x-none" w:eastAsia="x-none"/>
    </w:rPr>
  </w:style>
  <w:style w:type="paragraph" w:styleId="3">
    <w:name w:val="heading 3"/>
    <w:basedOn w:val="a"/>
    <w:next w:val="a"/>
    <w:link w:val="30"/>
    <w:uiPriority w:val="9"/>
    <w:qFormat/>
    <w:rsid w:val="003D6BB1"/>
    <w:pPr>
      <w:keepNext/>
      <w:spacing w:after="200" w:line="276" w:lineRule="auto"/>
      <w:jc w:val="both"/>
      <w:outlineLvl w:val="2"/>
    </w:pPr>
    <w:rPr>
      <w:rFonts w:ascii="Calibri" w:eastAsia="Calibri" w:hAnsi="Calibr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C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
    <w:name w:val="s1"/>
    <w:rsid w:val="00A4368E"/>
    <w:rPr>
      <w:rFonts w:ascii="Times New Roman" w:hAnsi="Times New Roman" w:cs="Times New Roman" w:hint="default"/>
      <w:b/>
      <w:bCs/>
      <w:i w:val="0"/>
      <w:iCs w:val="0"/>
      <w:strike w:val="0"/>
      <w:dstrike w:val="0"/>
      <w:color w:val="000000"/>
      <w:sz w:val="24"/>
      <w:szCs w:val="24"/>
      <w:u w:val="none"/>
      <w:effect w:val="none"/>
    </w:rPr>
  </w:style>
  <w:style w:type="paragraph" w:styleId="a4">
    <w:name w:val="No Spacing"/>
    <w:qFormat/>
    <w:rsid w:val="00714D19"/>
    <w:rPr>
      <w:sz w:val="22"/>
      <w:szCs w:val="22"/>
      <w:lang w:eastAsia="en-US"/>
    </w:rPr>
  </w:style>
  <w:style w:type="paragraph" w:styleId="a5">
    <w:name w:val="header"/>
    <w:basedOn w:val="a"/>
    <w:link w:val="a6"/>
    <w:uiPriority w:val="99"/>
    <w:semiHidden/>
    <w:unhideWhenUsed/>
    <w:rsid w:val="001520F0"/>
    <w:pPr>
      <w:tabs>
        <w:tab w:val="center" w:pos="4677"/>
        <w:tab w:val="right" w:pos="9355"/>
      </w:tabs>
    </w:pPr>
    <w:rPr>
      <w:lang w:val="x-none"/>
    </w:rPr>
  </w:style>
  <w:style w:type="character" w:customStyle="1" w:styleId="a6">
    <w:name w:val="Верхний колонтитул Знак"/>
    <w:link w:val="a5"/>
    <w:uiPriority w:val="99"/>
    <w:semiHidden/>
    <w:rsid w:val="001520F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520F0"/>
    <w:pPr>
      <w:tabs>
        <w:tab w:val="center" w:pos="4677"/>
        <w:tab w:val="right" w:pos="9355"/>
      </w:tabs>
    </w:pPr>
    <w:rPr>
      <w:lang w:val="x-none"/>
    </w:rPr>
  </w:style>
  <w:style w:type="character" w:customStyle="1" w:styleId="a8">
    <w:name w:val="Нижний колонтитул Знак"/>
    <w:link w:val="a7"/>
    <w:uiPriority w:val="99"/>
    <w:rsid w:val="001520F0"/>
    <w:rPr>
      <w:rFonts w:ascii="Times New Roman" w:eastAsia="Times New Roman" w:hAnsi="Times New Roman" w:cs="Times New Roman"/>
      <w:sz w:val="24"/>
      <w:szCs w:val="24"/>
      <w:lang w:eastAsia="ru-RU"/>
    </w:rPr>
  </w:style>
  <w:style w:type="character" w:customStyle="1" w:styleId="10">
    <w:name w:val="Заголовок 1 Знак"/>
    <w:link w:val="1"/>
    <w:rsid w:val="003D6BB1"/>
    <w:rPr>
      <w:b/>
      <w:sz w:val="28"/>
    </w:rPr>
  </w:style>
  <w:style w:type="character" w:customStyle="1" w:styleId="20">
    <w:name w:val="Заголовок 2 Знак"/>
    <w:link w:val="2"/>
    <w:rsid w:val="003D6BB1"/>
    <w:rPr>
      <w:sz w:val="28"/>
    </w:rPr>
  </w:style>
  <w:style w:type="character" w:customStyle="1" w:styleId="30">
    <w:name w:val="Заголовок 3 Знак"/>
    <w:link w:val="3"/>
    <w:uiPriority w:val="9"/>
    <w:rsid w:val="003D6BB1"/>
    <w:rPr>
      <w:sz w:val="28"/>
    </w:rPr>
  </w:style>
  <w:style w:type="paragraph" w:styleId="a9">
    <w:name w:val="List Paragraph"/>
    <w:basedOn w:val="a"/>
    <w:uiPriority w:val="34"/>
    <w:qFormat/>
    <w:rsid w:val="003D6BB1"/>
    <w:pPr>
      <w:spacing w:after="200" w:line="276" w:lineRule="auto"/>
      <w:ind w:left="720"/>
      <w:contextualSpacing/>
    </w:pPr>
    <w:rPr>
      <w:rFonts w:ascii="Calibri" w:eastAsia="Calibri" w:hAnsi="Calibri"/>
      <w:sz w:val="22"/>
      <w:szCs w:val="22"/>
      <w:lang w:eastAsia="en-US"/>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b"/>
    <w:uiPriority w:val="99"/>
    <w:unhideWhenUsed/>
    <w:qFormat/>
    <w:rsid w:val="003D6BB1"/>
    <w:pPr>
      <w:spacing w:before="100" w:beforeAutospacing="1" w:after="100" w:afterAutospacing="1"/>
    </w:pPr>
    <w:rPr>
      <w:lang w:val="x-none" w:eastAsia="x-none"/>
    </w:rPr>
  </w:style>
  <w:style w:type="paragraph" w:styleId="ac">
    <w:name w:val="Balloon Text"/>
    <w:basedOn w:val="a"/>
    <w:link w:val="ad"/>
    <w:uiPriority w:val="99"/>
    <w:semiHidden/>
    <w:unhideWhenUsed/>
    <w:rsid w:val="00966A5E"/>
    <w:rPr>
      <w:rFonts w:ascii="Tahoma" w:hAnsi="Tahoma"/>
      <w:sz w:val="16"/>
      <w:szCs w:val="16"/>
      <w:lang w:val="x-none"/>
    </w:rPr>
  </w:style>
  <w:style w:type="character" w:customStyle="1" w:styleId="ad">
    <w:name w:val="Текст выноски Знак"/>
    <w:link w:val="ac"/>
    <w:uiPriority w:val="99"/>
    <w:semiHidden/>
    <w:rsid w:val="00966A5E"/>
    <w:rPr>
      <w:rFonts w:ascii="Tahoma" w:eastAsia="Times New Roman" w:hAnsi="Tahoma" w:cs="Tahoma"/>
      <w:sz w:val="16"/>
      <w:szCs w:val="16"/>
      <w:lang w:eastAsia="ru-RU"/>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locked/>
    <w:rsid w:val="00E32A36"/>
    <w:rPr>
      <w:rFonts w:ascii="Times New Roman" w:eastAsia="Times New Roman" w:hAnsi="Times New Roman"/>
      <w:sz w:val="24"/>
      <w:szCs w:val="24"/>
    </w:rPr>
  </w:style>
  <w:style w:type="paragraph" w:customStyle="1" w:styleId="j16">
    <w:name w:val="j16"/>
    <w:basedOn w:val="a"/>
    <w:uiPriority w:val="99"/>
    <w:qFormat/>
    <w:rsid w:val="00E32A36"/>
    <w:pPr>
      <w:spacing w:before="100" w:beforeAutospacing="1" w:after="100" w:afterAutospacing="1"/>
    </w:pPr>
  </w:style>
  <w:style w:type="paragraph" w:customStyle="1" w:styleId="j13">
    <w:name w:val="j13"/>
    <w:basedOn w:val="a"/>
    <w:uiPriority w:val="99"/>
    <w:qFormat/>
    <w:rsid w:val="00E32A36"/>
    <w:pPr>
      <w:spacing w:before="100" w:beforeAutospacing="1" w:after="100" w:afterAutospacing="1"/>
    </w:pPr>
  </w:style>
  <w:style w:type="paragraph" w:customStyle="1" w:styleId="j15">
    <w:name w:val="j15"/>
    <w:basedOn w:val="a"/>
    <w:uiPriority w:val="99"/>
    <w:qFormat/>
    <w:rsid w:val="00D60EA0"/>
    <w:pPr>
      <w:spacing w:before="100" w:beforeAutospacing="1" w:after="100" w:afterAutospacing="1"/>
    </w:pPr>
  </w:style>
  <w:style w:type="character" w:customStyle="1" w:styleId="apple-converted-space">
    <w:name w:val="apple-converted-space"/>
    <w:rsid w:val="00D60EA0"/>
  </w:style>
  <w:style w:type="character" w:styleId="ae">
    <w:name w:val="Hyperlink"/>
    <w:uiPriority w:val="99"/>
    <w:unhideWhenUsed/>
    <w:rsid w:val="005D13C1"/>
    <w:rPr>
      <w:color w:val="0000FF"/>
      <w:u w:val="single"/>
    </w:rPr>
  </w:style>
  <w:style w:type="character" w:customStyle="1" w:styleId="note">
    <w:name w:val="note"/>
    <w:basedOn w:val="a0"/>
    <w:rsid w:val="003D6D8C"/>
  </w:style>
  <w:style w:type="character" w:styleId="af">
    <w:name w:val="Emphasis"/>
    <w:uiPriority w:val="20"/>
    <w:qFormat/>
    <w:rsid w:val="009172E2"/>
    <w:rPr>
      <w:rFonts w:ascii="Times New Roman" w:eastAsia="Times New Roman" w:hAnsi="Times New Roman" w:cs="Times New Roman"/>
    </w:rPr>
  </w:style>
  <w:style w:type="paragraph" w:customStyle="1" w:styleId="pc">
    <w:name w:val="pc"/>
    <w:basedOn w:val="a"/>
    <w:rsid w:val="00D652E1"/>
    <w:pPr>
      <w:jc w:val="center"/>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8E"/>
    <w:rPr>
      <w:rFonts w:ascii="Times New Roman" w:eastAsia="Times New Roman" w:hAnsi="Times New Roman"/>
      <w:sz w:val="24"/>
      <w:szCs w:val="24"/>
    </w:rPr>
  </w:style>
  <w:style w:type="paragraph" w:styleId="1">
    <w:name w:val="heading 1"/>
    <w:basedOn w:val="a"/>
    <w:next w:val="a"/>
    <w:link w:val="10"/>
    <w:qFormat/>
    <w:rsid w:val="003D6BB1"/>
    <w:pPr>
      <w:keepNext/>
      <w:spacing w:after="200" w:line="276" w:lineRule="auto"/>
      <w:jc w:val="right"/>
      <w:outlineLvl w:val="0"/>
    </w:pPr>
    <w:rPr>
      <w:rFonts w:ascii="Calibri" w:eastAsia="Calibri" w:hAnsi="Calibri"/>
      <w:b/>
      <w:sz w:val="28"/>
      <w:szCs w:val="20"/>
      <w:lang w:val="x-none" w:eastAsia="x-none"/>
    </w:rPr>
  </w:style>
  <w:style w:type="paragraph" w:styleId="2">
    <w:name w:val="heading 2"/>
    <w:basedOn w:val="a"/>
    <w:next w:val="a"/>
    <w:link w:val="20"/>
    <w:qFormat/>
    <w:rsid w:val="003D6BB1"/>
    <w:pPr>
      <w:keepNext/>
      <w:spacing w:after="200" w:line="276" w:lineRule="auto"/>
      <w:jc w:val="center"/>
      <w:outlineLvl w:val="1"/>
    </w:pPr>
    <w:rPr>
      <w:rFonts w:ascii="Calibri" w:eastAsia="Calibri" w:hAnsi="Calibri"/>
      <w:sz w:val="28"/>
      <w:szCs w:val="20"/>
      <w:lang w:val="x-none" w:eastAsia="x-none"/>
    </w:rPr>
  </w:style>
  <w:style w:type="paragraph" w:styleId="3">
    <w:name w:val="heading 3"/>
    <w:basedOn w:val="a"/>
    <w:next w:val="a"/>
    <w:link w:val="30"/>
    <w:uiPriority w:val="9"/>
    <w:qFormat/>
    <w:rsid w:val="003D6BB1"/>
    <w:pPr>
      <w:keepNext/>
      <w:spacing w:after="200" w:line="276" w:lineRule="auto"/>
      <w:jc w:val="both"/>
      <w:outlineLvl w:val="2"/>
    </w:pPr>
    <w:rPr>
      <w:rFonts w:ascii="Calibri" w:eastAsia="Calibri" w:hAnsi="Calibr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C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
    <w:name w:val="s1"/>
    <w:rsid w:val="00A4368E"/>
    <w:rPr>
      <w:rFonts w:ascii="Times New Roman" w:hAnsi="Times New Roman" w:cs="Times New Roman" w:hint="default"/>
      <w:b/>
      <w:bCs/>
      <w:i w:val="0"/>
      <w:iCs w:val="0"/>
      <w:strike w:val="0"/>
      <w:dstrike w:val="0"/>
      <w:color w:val="000000"/>
      <w:sz w:val="24"/>
      <w:szCs w:val="24"/>
      <w:u w:val="none"/>
      <w:effect w:val="none"/>
    </w:rPr>
  </w:style>
  <w:style w:type="paragraph" w:styleId="a4">
    <w:name w:val="No Spacing"/>
    <w:qFormat/>
    <w:rsid w:val="00714D19"/>
    <w:rPr>
      <w:sz w:val="22"/>
      <w:szCs w:val="22"/>
      <w:lang w:eastAsia="en-US"/>
    </w:rPr>
  </w:style>
  <w:style w:type="paragraph" w:styleId="a5">
    <w:name w:val="header"/>
    <w:basedOn w:val="a"/>
    <w:link w:val="a6"/>
    <w:uiPriority w:val="99"/>
    <w:semiHidden/>
    <w:unhideWhenUsed/>
    <w:rsid w:val="001520F0"/>
    <w:pPr>
      <w:tabs>
        <w:tab w:val="center" w:pos="4677"/>
        <w:tab w:val="right" w:pos="9355"/>
      </w:tabs>
    </w:pPr>
    <w:rPr>
      <w:lang w:val="x-none"/>
    </w:rPr>
  </w:style>
  <w:style w:type="character" w:customStyle="1" w:styleId="a6">
    <w:name w:val="Верхний колонтитул Знак"/>
    <w:link w:val="a5"/>
    <w:uiPriority w:val="99"/>
    <w:semiHidden/>
    <w:rsid w:val="001520F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520F0"/>
    <w:pPr>
      <w:tabs>
        <w:tab w:val="center" w:pos="4677"/>
        <w:tab w:val="right" w:pos="9355"/>
      </w:tabs>
    </w:pPr>
    <w:rPr>
      <w:lang w:val="x-none"/>
    </w:rPr>
  </w:style>
  <w:style w:type="character" w:customStyle="1" w:styleId="a8">
    <w:name w:val="Нижний колонтитул Знак"/>
    <w:link w:val="a7"/>
    <w:uiPriority w:val="99"/>
    <w:rsid w:val="001520F0"/>
    <w:rPr>
      <w:rFonts w:ascii="Times New Roman" w:eastAsia="Times New Roman" w:hAnsi="Times New Roman" w:cs="Times New Roman"/>
      <w:sz w:val="24"/>
      <w:szCs w:val="24"/>
      <w:lang w:eastAsia="ru-RU"/>
    </w:rPr>
  </w:style>
  <w:style w:type="character" w:customStyle="1" w:styleId="10">
    <w:name w:val="Заголовок 1 Знак"/>
    <w:link w:val="1"/>
    <w:rsid w:val="003D6BB1"/>
    <w:rPr>
      <w:b/>
      <w:sz w:val="28"/>
    </w:rPr>
  </w:style>
  <w:style w:type="character" w:customStyle="1" w:styleId="20">
    <w:name w:val="Заголовок 2 Знак"/>
    <w:link w:val="2"/>
    <w:rsid w:val="003D6BB1"/>
    <w:rPr>
      <w:sz w:val="28"/>
    </w:rPr>
  </w:style>
  <w:style w:type="character" w:customStyle="1" w:styleId="30">
    <w:name w:val="Заголовок 3 Знак"/>
    <w:link w:val="3"/>
    <w:uiPriority w:val="9"/>
    <w:rsid w:val="003D6BB1"/>
    <w:rPr>
      <w:sz w:val="28"/>
    </w:rPr>
  </w:style>
  <w:style w:type="paragraph" w:styleId="a9">
    <w:name w:val="List Paragraph"/>
    <w:basedOn w:val="a"/>
    <w:uiPriority w:val="34"/>
    <w:qFormat/>
    <w:rsid w:val="003D6BB1"/>
    <w:pPr>
      <w:spacing w:after="200" w:line="276" w:lineRule="auto"/>
      <w:ind w:left="720"/>
      <w:contextualSpacing/>
    </w:pPr>
    <w:rPr>
      <w:rFonts w:ascii="Calibri" w:eastAsia="Calibri" w:hAnsi="Calibri"/>
      <w:sz w:val="22"/>
      <w:szCs w:val="22"/>
      <w:lang w:eastAsia="en-US"/>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b"/>
    <w:uiPriority w:val="99"/>
    <w:unhideWhenUsed/>
    <w:qFormat/>
    <w:rsid w:val="003D6BB1"/>
    <w:pPr>
      <w:spacing w:before="100" w:beforeAutospacing="1" w:after="100" w:afterAutospacing="1"/>
    </w:pPr>
    <w:rPr>
      <w:lang w:val="x-none" w:eastAsia="x-none"/>
    </w:rPr>
  </w:style>
  <w:style w:type="paragraph" w:styleId="ac">
    <w:name w:val="Balloon Text"/>
    <w:basedOn w:val="a"/>
    <w:link w:val="ad"/>
    <w:uiPriority w:val="99"/>
    <w:semiHidden/>
    <w:unhideWhenUsed/>
    <w:rsid w:val="00966A5E"/>
    <w:rPr>
      <w:rFonts w:ascii="Tahoma" w:hAnsi="Tahoma"/>
      <w:sz w:val="16"/>
      <w:szCs w:val="16"/>
      <w:lang w:val="x-none"/>
    </w:rPr>
  </w:style>
  <w:style w:type="character" w:customStyle="1" w:styleId="ad">
    <w:name w:val="Текст выноски Знак"/>
    <w:link w:val="ac"/>
    <w:uiPriority w:val="99"/>
    <w:semiHidden/>
    <w:rsid w:val="00966A5E"/>
    <w:rPr>
      <w:rFonts w:ascii="Tahoma" w:eastAsia="Times New Roman" w:hAnsi="Tahoma" w:cs="Tahoma"/>
      <w:sz w:val="16"/>
      <w:szCs w:val="16"/>
      <w:lang w:eastAsia="ru-RU"/>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locked/>
    <w:rsid w:val="00E32A36"/>
    <w:rPr>
      <w:rFonts w:ascii="Times New Roman" w:eastAsia="Times New Roman" w:hAnsi="Times New Roman"/>
      <w:sz w:val="24"/>
      <w:szCs w:val="24"/>
    </w:rPr>
  </w:style>
  <w:style w:type="paragraph" w:customStyle="1" w:styleId="j16">
    <w:name w:val="j16"/>
    <w:basedOn w:val="a"/>
    <w:uiPriority w:val="99"/>
    <w:qFormat/>
    <w:rsid w:val="00E32A36"/>
    <w:pPr>
      <w:spacing w:before="100" w:beforeAutospacing="1" w:after="100" w:afterAutospacing="1"/>
    </w:pPr>
  </w:style>
  <w:style w:type="paragraph" w:customStyle="1" w:styleId="j13">
    <w:name w:val="j13"/>
    <w:basedOn w:val="a"/>
    <w:uiPriority w:val="99"/>
    <w:qFormat/>
    <w:rsid w:val="00E32A36"/>
    <w:pPr>
      <w:spacing w:before="100" w:beforeAutospacing="1" w:after="100" w:afterAutospacing="1"/>
    </w:pPr>
  </w:style>
  <w:style w:type="paragraph" w:customStyle="1" w:styleId="j15">
    <w:name w:val="j15"/>
    <w:basedOn w:val="a"/>
    <w:uiPriority w:val="99"/>
    <w:qFormat/>
    <w:rsid w:val="00D60EA0"/>
    <w:pPr>
      <w:spacing w:before="100" w:beforeAutospacing="1" w:after="100" w:afterAutospacing="1"/>
    </w:pPr>
  </w:style>
  <w:style w:type="character" w:customStyle="1" w:styleId="apple-converted-space">
    <w:name w:val="apple-converted-space"/>
    <w:rsid w:val="00D60EA0"/>
  </w:style>
  <w:style w:type="character" w:styleId="ae">
    <w:name w:val="Hyperlink"/>
    <w:uiPriority w:val="99"/>
    <w:unhideWhenUsed/>
    <w:rsid w:val="005D13C1"/>
    <w:rPr>
      <w:color w:val="0000FF"/>
      <w:u w:val="single"/>
    </w:rPr>
  </w:style>
  <w:style w:type="character" w:customStyle="1" w:styleId="note">
    <w:name w:val="note"/>
    <w:basedOn w:val="a0"/>
    <w:rsid w:val="003D6D8C"/>
  </w:style>
  <w:style w:type="character" w:styleId="af">
    <w:name w:val="Emphasis"/>
    <w:uiPriority w:val="20"/>
    <w:qFormat/>
    <w:rsid w:val="009172E2"/>
    <w:rPr>
      <w:rFonts w:ascii="Times New Roman" w:eastAsia="Times New Roman" w:hAnsi="Times New Roman" w:cs="Times New Roman"/>
    </w:rPr>
  </w:style>
  <w:style w:type="paragraph" w:customStyle="1" w:styleId="pc">
    <w:name w:val="pc"/>
    <w:basedOn w:val="a"/>
    <w:rsid w:val="00D652E1"/>
    <w:pPr>
      <w:jc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768">
      <w:bodyDiv w:val="1"/>
      <w:marLeft w:val="0"/>
      <w:marRight w:val="0"/>
      <w:marTop w:val="0"/>
      <w:marBottom w:val="0"/>
      <w:divBdr>
        <w:top w:val="none" w:sz="0" w:space="0" w:color="auto"/>
        <w:left w:val="none" w:sz="0" w:space="0" w:color="auto"/>
        <w:bottom w:val="none" w:sz="0" w:space="0" w:color="auto"/>
        <w:right w:val="none" w:sz="0" w:space="0" w:color="auto"/>
      </w:divBdr>
    </w:div>
    <w:div w:id="120538239">
      <w:bodyDiv w:val="1"/>
      <w:marLeft w:val="0"/>
      <w:marRight w:val="0"/>
      <w:marTop w:val="0"/>
      <w:marBottom w:val="0"/>
      <w:divBdr>
        <w:top w:val="none" w:sz="0" w:space="0" w:color="auto"/>
        <w:left w:val="none" w:sz="0" w:space="0" w:color="auto"/>
        <w:bottom w:val="none" w:sz="0" w:space="0" w:color="auto"/>
        <w:right w:val="none" w:sz="0" w:space="0" w:color="auto"/>
      </w:divBdr>
    </w:div>
    <w:div w:id="135995281">
      <w:bodyDiv w:val="1"/>
      <w:marLeft w:val="0"/>
      <w:marRight w:val="0"/>
      <w:marTop w:val="0"/>
      <w:marBottom w:val="0"/>
      <w:divBdr>
        <w:top w:val="none" w:sz="0" w:space="0" w:color="auto"/>
        <w:left w:val="none" w:sz="0" w:space="0" w:color="auto"/>
        <w:bottom w:val="none" w:sz="0" w:space="0" w:color="auto"/>
        <w:right w:val="none" w:sz="0" w:space="0" w:color="auto"/>
      </w:divBdr>
    </w:div>
    <w:div w:id="156456822">
      <w:bodyDiv w:val="1"/>
      <w:marLeft w:val="0"/>
      <w:marRight w:val="0"/>
      <w:marTop w:val="0"/>
      <w:marBottom w:val="0"/>
      <w:divBdr>
        <w:top w:val="none" w:sz="0" w:space="0" w:color="auto"/>
        <w:left w:val="none" w:sz="0" w:space="0" w:color="auto"/>
        <w:bottom w:val="none" w:sz="0" w:space="0" w:color="auto"/>
        <w:right w:val="none" w:sz="0" w:space="0" w:color="auto"/>
      </w:divBdr>
    </w:div>
    <w:div w:id="158084976">
      <w:bodyDiv w:val="1"/>
      <w:marLeft w:val="0"/>
      <w:marRight w:val="0"/>
      <w:marTop w:val="0"/>
      <w:marBottom w:val="0"/>
      <w:divBdr>
        <w:top w:val="none" w:sz="0" w:space="0" w:color="auto"/>
        <w:left w:val="none" w:sz="0" w:space="0" w:color="auto"/>
        <w:bottom w:val="none" w:sz="0" w:space="0" w:color="auto"/>
        <w:right w:val="none" w:sz="0" w:space="0" w:color="auto"/>
      </w:divBdr>
    </w:div>
    <w:div w:id="158352293">
      <w:bodyDiv w:val="1"/>
      <w:marLeft w:val="0"/>
      <w:marRight w:val="0"/>
      <w:marTop w:val="0"/>
      <w:marBottom w:val="0"/>
      <w:divBdr>
        <w:top w:val="none" w:sz="0" w:space="0" w:color="auto"/>
        <w:left w:val="none" w:sz="0" w:space="0" w:color="auto"/>
        <w:bottom w:val="none" w:sz="0" w:space="0" w:color="auto"/>
        <w:right w:val="none" w:sz="0" w:space="0" w:color="auto"/>
      </w:divBdr>
    </w:div>
    <w:div w:id="171577946">
      <w:bodyDiv w:val="1"/>
      <w:marLeft w:val="0"/>
      <w:marRight w:val="0"/>
      <w:marTop w:val="0"/>
      <w:marBottom w:val="0"/>
      <w:divBdr>
        <w:top w:val="none" w:sz="0" w:space="0" w:color="auto"/>
        <w:left w:val="none" w:sz="0" w:space="0" w:color="auto"/>
        <w:bottom w:val="none" w:sz="0" w:space="0" w:color="auto"/>
        <w:right w:val="none" w:sz="0" w:space="0" w:color="auto"/>
      </w:divBdr>
    </w:div>
    <w:div w:id="176233631">
      <w:bodyDiv w:val="1"/>
      <w:marLeft w:val="0"/>
      <w:marRight w:val="0"/>
      <w:marTop w:val="0"/>
      <w:marBottom w:val="0"/>
      <w:divBdr>
        <w:top w:val="none" w:sz="0" w:space="0" w:color="auto"/>
        <w:left w:val="none" w:sz="0" w:space="0" w:color="auto"/>
        <w:bottom w:val="none" w:sz="0" w:space="0" w:color="auto"/>
        <w:right w:val="none" w:sz="0" w:space="0" w:color="auto"/>
      </w:divBdr>
    </w:div>
    <w:div w:id="232132261">
      <w:bodyDiv w:val="1"/>
      <w:marLeft w:val="0"/>
      <w:marRight w:val="0"/>
      <w:marTop w:val="0"/>
      <w:marBottom w:val="0"/>
      <w:divBdr>
        <w:top w:val="none" w:sz="0" w:space="0" w:color="auto"/>
        <w:left w:val="none" w:sz="0" w:space="0" w:color="auto"/>
        <w:bottom w:val="none" w:sz="0" w:space="0" w:color="auto"/>
        <w:right w:val="none" w:sz="0" w:space="0" w:color="auto"/>
      </w:divBdr>
    </w:div>
    <w:div w:id="244724478">
      <w:bodyDiv w:val="1"/>
      <w:marLeft w:val="0"/>
      <w:marRight w:val="0"/>
      <w:marTop w:val="0"/>
      <w:marBottom w:val="0"/>
      <w:divBdr>
        <w:top w:val="none" w:sz="0" w:space="0" w:color="auto"/>
        <w:left w:val="none" w:sz="0" w:space="0" w:color="auto"/>
        <w:bottom w:val="none" w:sz="0" w:space="0" w:color="auto"/>
        <w:right w:val="none" w:sz="0" w:space="0" w:color="auto"/>
      </w:divBdr>
    </w:div>
    <w:div w:id="253249970">
      <w:bodyDiv w:val="1"/>
      <w:marLeft w:val="0"/>
      <w:marRight w:val="0"/>
      <w:marTop w:val="0"/>
      <w:marBottom w:val="0"/>
      <w:divBdr>
        <w:top w:val="none" w:sz="0" w:space="0" w:color="auto"/>
        <w:left w:val="none" w:sz="0" w:space="0" w:color="auto"/>
        <w:bottom w:val="none" w:sz="0" w:space="0" w:color="auto"/>
        <w:right w:val="none" w:sz="0" w:space="0" w:color="auto"/>
      </w:divBdr>
    </w:div>
    <w:div w:id="258293103">
      <w:bodyDiv w:val="1"/>
      <w:marLeft w:val="0"/>
      <w:marRight w:val="0"/>
      <w:marTop w:val="0"/>
      <w:marBottom w:val="0"/>
      <w:divBdr>
        <w:top w:val="none" w:sz="0" w:space="0" w:color="auto"/>
        <w:left w:val="none" w:sz="0" w:space="0" w:color="auto"/>
        <w:bottom w:val="none" w:sz="0" w:space="0" w:color="auto"/>
        <w:right w:val="none" w:sz="0" w:space="0" w:color="auto"/>
      </w:divBdr>
    </w:div>
    <w:div w:id="278487716">
      <w:bodyDiv w:val="1"/>
      <w:marLeft w:val="0"/>
      <w:marRight w:val="0"/>
      <w:marTop w:val="0"/>
      <w:marBottom w:val="0"/>
      <w:divBdr>
        <w:top w:val="none" w:sz="0" w:space="0" w:color="auto"/>
        <w:left w:val="none" w:sz="0" w:space="0" w:color="auto"/>
        <w:bottom w:val="none" w:sz="0" w:space="0" w:color="auto"/>
        <w:right w:val="none" w:sz="0" w:space="0" w:color="auto"/>
      </w:divBdr>
    </w:div>
    <w:div w:id="299920102">
      <w:bodyDiv w:val="1"/>
      <w:marLeft w:val="0"/>
      <w:marRight w:val="0"/>
      <w:marTop w:val="0"/>
      <w:marBottom w:val="0"/>
      <w:divBdr>
        <w:top w:val="none" w:sz="0" w:space="0" w:color="auto"/>
        <w:left w:val="none" w:sz="0" w:space="0" w:color="auto"/>
        <w:bottom w:val="none" w:sz="0" w:space="0" w:color="auto"/>
        <w:right w:val="none" w:sz="0" w:space="0" w:color="auto"/>
      </w:divBdr>
    </w:div>
    <w:div w:id="332224452">
      <w:bodyDiv w:val="1"/>
      <w:marLeft w:val="0"/>
      <w:marRight w:val="0"/>
      <w:marTop w:val="0"/>
      <w:marBottom w:val="0"/>
      <w:divBdr>
        <w:top w:val="none" w:sz="0" w:space="0" w:color="auto"/>
        <w:left w:val="none" w:sz="0" w:space="0" w:color="auto"/>
        <w:bottom w:val="none" w:sz="0" w:space="0" w:color="auto"/>
        <w:right w:val="none" w:sz="0" w:space="0" w:color="auto"/>
      </w:divBdr>
    </w:div>
    <w:div w:id="358508046">
      <w:bodyDiv w:val="1"/>
      <w:marLeft w:val="0"/>
      <w:marRight w:val="0"/>
      <w:marTop w:val="0"/>
      <w:marBottom w:val="0"/>
      <w:divBdr>
        <w:top w:val="none" w:sz="0" w:space="0" w:color="auto"/>
        <w:left w:val="none" w:sz="0" w:space="0" w:color="auto"/>
        <w:bottom w:val="none" w:sz="0" w:space="0" w:color="auto"/>
        <w:right w:val="none" w:sz="0" w:space="0" w:color="auto"/>
      </w:divBdr>
    </w:div>
    <w:div w:id="365107320">
      <w:bodyDiv w:val="1"/>
      <w:marLeft w:val="0"/>
      <w:marRight w:val="0"/>
      <w:marTop w:val="0"/>
      <w:marBottom w:val="0"/>
      <w:divBdr>
        <w:top w:val="none" w:sz="0" w:space="0" w:color="auto"/>
        <w:left w:val="none" w:sz="0" w:space="0" w:color="auto"/>
        <w:bottom w:val="none" w:sz="0" w:space="0" w:color="auto"/>
        <w:right w:val="none" w:sz="0" w:space="0" w:color="auto"/>
      </w:divBdr>
    </w:div>
    <w:div w:id="381830546">
      <w:bodyDiv w:val="1"/>
      <w:marLeft w:val="0"/>
      <w:marRight w:val="0"/>
      <w:marTop w:val="0"/>
      <w:marBottom w:val="0"/>
      <w:divBdr>
        <w:top w:val="none" w:sz="0" w:space="0" w:color="auto"/>
        <w:left w:val="none" w:sz="0" w:space="0" w:color="auto"/>
        <w:bottom w:val="none" w:sz="0" w:space="0" w:color="auto"/>
        <w:right w:val="none" w:sz="0" w:space="0" w:color="auto"/>
      </w:divBdr>
    </w:div>
    <w:div w:id="412704536">
      <w:bodyDiv w:val="1"/>
      <w:marLeft w:val="0"/>
      <w:marRight w:val="0"/>
      <w:marTop w:val="0"/>
      <w:marBottom w:val="0"/>
      <w:divBdr>
        <w:top w:val="none" w:sz="0" w:space="0" w:color="auto"/>
        <w:left w:val="none" w:sz="0" w:space="0" w:color="auto"/>
        <w:bottom w:val="none" w:sz="0" w:space="0" w:color="auto"/>
        <w:right w:val="none" w:sz="0" w:space="0" w:color="auto"/>
      </w:divBdr>
    </w:div>
    <w:div w:id="442194062">
      <w:bodyDiv w:val="1"/>
      <w:marLeft w:val="0"/>
      <w:marRight w:val="0"/>
      <w:marTop w:val="0"/>
      <w:marBottom w:val="0"/>
      <w:divBdr>
        <w:top w:val="none" w:sz="0" w:space="0" w:color="auto"/>
        <w:left w:val="none" w:sz="0" w:space="0" w:color="auto"/>
        <w:bottom w:val="none" w:sz="0" w:space="0" w:color="auto"/>
        <w:right w:val="none" w:sz="0" w:space="0" w:color="auto"/>
      </w:divBdr>
    </w:div>
    <w:div w:id="471557273">
      <w:bodyDiv w:val="1"/>
      <w:marLeft w:val="0"/>
      <w:marRight w:val="0"/>
      <w:marTop w:val="0"/>
      <w:marBottom w:val="0"/>
      <w:divBdr>
        <w:top w:val="none" w:sz="0" w:space="0" w:color="auto"/>
        <w:left w:val="none" w:sz="0" w:space="0" w:color="auto"/>
        <w:bottom w:val="none" w:sz="0" w:space="0" w:color="auto"/>
        <w:right w:val="none" w:sz="0" w:space="0" w:color="auto"/>
      </w:divBdr>
    </w:div>
    <w:div w:id="503594664">
      <w:bodyDiv w:val="1"/>
      <w:marLeft w:val="0"/>
      <w:marRight w:val="0"/>
      <w:marTop w:val="0"/>
      <w:marBottom w:val="0"/>
      <w:divBdr>
        <w:top w:val="none" w:sz="0" w:space="0" w:color="auto"/>
        <w:left w:val="none" w:sz="0" w:space="0" w:color="auto"/>
        <w:bottom w:val="none" w:sz="0" w:space="0" w:color="auto"/>
        <w:right w:val="none" w:sz="0" w:space="0" w:color="auto"/>
      </w:divBdr>
    </w:div>
    <w:div w:id="517550808">
      <w:bodyDiv w:val="1"/>
      <w:marLeft w:val="0"/>
      <w:marRight w:val="0"/>
      <w:marTop w:val="0"/>
      <w:marBottom w:val="0"/>
      <w:divBdr>
        <w:top w:val="none" w:sz="0" w:space="0" w:color="auto"/>
        <w:left w:val="none" w:sz="0" w:space="0" w:color="auto"/>
        <w:bottom w:val="none" w:sz="0" w:space="0" w:color="auto"/>
        <w:right w:val="none" w:sz="0" w:space="0" w:color="auto"/>
      </w:divBdr>
    </w:div>
    <w:div w:id="520318224">
      <w:bodyDiv w:val="1"/>
      <w:marLeft w:val="0"/>
      <w:marRight w:val="0"/>
      <w:marTop w:val="0"/>
      <w:marBottom w:val="0"/>
      <w:divBdr>
        <w:top w:val="none" w:sz="0" w:space="0" w:color="auto"/>
        <w:left w:val="none" w:sz="0" w:space="0" w:color="auto"/>
        <w:bottom w:val="none" w:sz="0" w:space="0" w:color="auto"/>
        <w:right w:val="none" w:sz="0" w:space="0" w:color="auto"/>
      </w:divBdr>
    </w:div>
    <w:div w:id="526332730">
      <w:bodyDiv w:val="1"/>
      <w:marLeft w:val="0"/>
      <w:marRight w:val="0"/>
      <w:marTop w:val="0"/>
      <w:marBottom w:val="0"/>
      <w:divBdr>
        <w:top w:val="none" w:sz="0" w:space="0" w:color="auto"/>
        <w:left w:val="none" w:sz="0" w:space="0" w:color="auto"/>
        <w:bottom w:val="none" w:sz="0" w:space="0" w:color="auto"/>
        <w:right w:val="none" w:sz="0" w:space="0" w:color="auto"/>
      </w:divBdr>
    </w:div>
    <w:div w:id="527566410">
      <w:bodyDiv w:val="1"/>
      <w:marLeft w:val="0"/>
      <w:marRight w:val="0"/>
      <w:marTop w:val="0"/>
      <w:marBottom w:val="0"/>
      <w:divBdr>
        <w:top w:val="none" w:sz="0" w:space="0" w:color="auto"/>
        <w:left w:val="none" w:sz="0" w:space="0" w:color="auto"/>
        <w:bottom w:val="none" w:sz="0" w:space="0" w:color="auto"/>
        <w:right w:val="none" w:sz="0" w:space="0" w:color="auto"/>
      </w:divBdr>
    </w:div>
    <w:div w:id="531959813">
      <w:bodyDiv w:val="1"/>
      <w:marLeft w:val="0"/>
      <w:marRight w:val="0"/>
      <w:marTop w:val="0"/>
      <w:marBottom w:val="0"/>
      <w:divBdr>
        <w:top w:val="none" w:sz="0" w:space="0" w:color="auto"/>
        <w:left w:val="none" w:sz="0" w:space="0" w:color="auto"/>
        <w:bottom w:val="none" w:sz="0" w:space="0" w:color="auto"/>
        <w:right w:val="none" w:sz="0" w:space="0" w:color="auto"/>
      </w:divBdr>
    </w:div>
    <w:div w:id="537469398">
      <w:bodyDiv w:val="1"/>
      <w:marLeft w:val="0"/>
      <w:marRight w:val="0"/>
      <w:marTop w:val="0"/>
      <w:marBottom w:val="0"/>
      <w:divBdr>
        <w:top w:val="none" w:sz="0" w:space="0" w:color="auto"/>
        <w:left w:val="none" w:sz="0" w:space="0" w:color="auto"/>
        <w:bottom w:val="none" w:sz="0" w:space="0" w:color="auto"/>
        <w:right w:val="none" w:sz="0" w:space="0" w:color="auto"/>
      </w:divBdr>
    </w:div>
    <w:div w:id="571160268">
      <w:bodyDiv w:val="1"/>
      <w:marLeft w:val="0"/>
      <w:marRight w:val="0"/>
      <w:marTop w:val="0"/>
      <w:marBottom w:val="0"/>
      <w:divBdr>
        <w:top w:val="none" w:sz="0" w:space="0" w:color="auto"/>
        <w:left w:val="none" w:sz="0" w:space="0" w:color="auto"/>
        <w:bottom w:val="none" w:sz="0" w:space="0" w:color="auto"/>
        <w:right w:val="none" w:sz="0" w:space="0" w:color="auto"/>
      </w:divBdr>
    </w:div>
    <w:div w:id="573012864">
      <w:bodyDiv w:val="1"/>
      <w:marLeft w:val="0"/>
      <w:marRight w:val="0"/>
      <w:marTop w:val="0"/>
      <w:marBottom w:val="0"/>
      <w:divBdr>
        <w:top w:val="none" w:sz="0" w:space="0" w:color="auto"/>
        <w:left w:val="none" w:sz="0" w:space="0" w:color="auto"/>
        <w:bottom w:val="none" w:sz="0" w:space="0" w:color="auto"/>
        <w:right w:val="none" w:sz="0" w:space="0" w:color="auto"/>
      </w:divBdr>
    </w:div>
    <w:div w:id="610475591">
      <w:bodyDiv w:val="1"/>
      <w:marLeft w:val="0"/>
      <w:marRight w:val="0"/>
      <w:marTop w:val="0"/>
      <w:marBottom w:val="0"/>
      <w:divBdr>
        <w:top w:val="none" w:sz="0" w:space="0" w:color="auto"/>
        <w:left w:val="none" w:sz="0" w:space="0" w:color="auto"/>
        <w:bottom w:val="none" w:sz="0" w:space="0" w:color="auto"/>
        <w:right w:val="none" w:sz="0" w:space="0" w:color="auto"/>
      </w:divBdr>
    </w:div>
    <w:div w:id="615601765">
      <w:bodyDiv w:val="1"/>
      <w:marLeft w:val="0"/>
      <w:marRight w:val="0"/>
      <w:marTop w:val="0"/>
      <w:marBottom w:val="0"/>
      <w:divBdr>
        <w:top w:val="none" w:sz="0" w:space="0" w:color="auto"/>
        <w:left w:val="none" w:sz="0" w:space="0" w:color="auto"/>
        <w:bottom w:val="none" w:sz="0" w:space="0" w:color="auto"/>
        <w:right w:val="none" w:sz="0" w:space="0" w:color="auto"/>
      </w:divBdr>
    </w:div>
    <w:div w:id="691154988">
      <w:bodyDiv w:val="1"/>
      <w:marLeft w:val="0"/>
      <w:marRight w:val="0"/>
      <w:marTop w:val="0"/>
      <w:marBottom w:val="0"/>
      <w:divBdr>
        <w:top w:val="none" w:sz="0" w:space="0" w:color="auto"/>
        <w:left w:val="none" w:sz="0" w:space="0" w:color="auto"/>
        <w:bottom w:val="none" w:sz="0" w:space="0" w:color="auto"/>
        <w:right w:val="none" w:sz="0" w:space="0" w:color="auto"/>
      </w:divBdr>
    </w:div>
    <w:div w:id="691805829">
      <w:bodyDiv w:val="1"/>
      <w:marLeft w:val="0"/>
      <w:marRight w:val="0"/>
      <w:marTop w:val="0"/>
      <w:marBottom w:val="0"/>
      <w:divBdr>
        <w:top w:val="none" w:sz="0" w:space="0" w:color="auto"/>
        <w:left w:val="none" w:sz="0" w:space="0" w:color="auto"/>
        <w:bottom w:val="none" w:sz="0" w:space="0" w:color="auto"/>
        <w:right w:val="none" w:sz="0" w:space="0" w:color="auto"/>
      </w:divBdr>
    </w:div>
    <w:div w:id="697924850">
      <w:bodyDiv w:val="1"/>
      <w:marLeft w:val="0"/>
      <w:marRight w:val="0"/>
      <w:marTop w:val="0"/>
      <w:marBottom w:val="0"/>
      <w:divBdr>
        <w:top w:val="none" w:sz="0" w:space="0" w:color="auto"/>
        <w:left w:val="none" w:sz="0" w:space="0" w:color="auto"/>
        <w:bottom w:val="none" w:sz="0" w:space="0" w:color="auto"/>
        <w:right w:val="none" w:sz="0" w:space="0" w:color="auto"/>
      </w:divBdr>
    </w:div>
    <w:div w:id="742030220">
      <w:bodyDiv w:val="1"/>
      <w:marLeft w:val="0"/>
      <w:marRight w:val="0"/>
      <w:marTop w:val="0"/>
      <w:marBottom w:val="0"/>
      <w:divBdr>
        <w:top w:val="none" w:sz="0" w:space="0" w:color="auto"/>
        <w:left w:val="none" w:sz="0" w:space="0" w:color="auto"/>
        <w:bottom w:val="none" w:sz="0" w:space="0" w:color="auto"/>
        <w:right w:val="none" w:sz="0" w:space="0" w:color="auto"/>
      </w:divBdr>
    </w:div>
    <w:div w:id="796490842">
      <w:bodyDiv w:val="1"/>
      <w:marLeft w:val="0"/>
      <w:marRight w:val="0"/>
      <w:marTop w:val="0"/>
      <w:marBottom w:val="0"/>
      <w:divBdr>
        <w:top w:val="none" w:sz="0" w:space="0" w:color="auto"/>
        <w:left w:val="none" w:sz="0" w:space="0" w:color="auto"/>
        <w:bottom w:val="none" w:sz="0" w:space="0" w:color="auto"/>
        <w:right w:val="none" w:sz="0" w:space="0" w:color="auto"/>
      </w:divBdr>
    </w:div>
    <w:div w:id="815147659">
      <w:bodyDiv w:val="1"/>
      <w:marLeft w:val="0"/>
      <w:marRight w:val="0"/>
      <w:marTop w:val="0"/>
      <w:marBottom w:val="0"/>
      <w:divBdr>
        <w:top w:val="none" w:sz="0" w:space="0" w:color="auto"/>
        <w:left w:val="none" w:sz="0" w:space="0" w:color="auto"/>
        <w:bottom w:val="none" w:sz="0" w:space="0" w:color="auto"/>
        <w:right w:val="none" w:sz="0" w:space="0" w:color="auto"/>
      </w:divBdr>
    </w:div>
    <w:div w:id="877087206">
      <w:bodyDiv w:val="1"/>
      <w:marLeft w:val="0"/>
      <w:marRight w:val="0"/>
      <w:marTop w:val="0"/>
      <w:marBottom w:val="0"/>
      <w:divBdr>
        <w:top w:val="none" w:sz="0" w:space="0" w:color="auto"/>
        <w:left w:val="none" w:sz="0" w:space="0" w:color="auto"/>
        <w:bottom w:val="none" w:sz="0" w:space="0" w:color="auto"/>
        <w:right w:val="none" w:sz="0" w:space="0" w:color="auto"/>
      </w:divBdr>
    </w:div>
    <w:div w:id="888421179">
      <w:bodyDiv w:val="1"/>
      <w:marLeft w:val="0"/>
      <w:marRight w:val="0"/>
      <w:marTop w:val="0"/>
      <w:marBottom w:val="0"/>
      <w:divBdr>
        <w:top w:val="none" w:sz="0" w:space="0" w:color="auto"/>
        <w:left w:val="none" w:sz="0" w:space="0" w:color="auto"/>
        <w:bottom w:val="none" w:sz="0" w:space="0" w:color="auto"/>
        <w:right w:val="none" w:sz="0" w:space="0" w:color="auto"/>
      </w:divBdr>
    </w:div>
    <w:div w:id="917404055">
      <w:bodyDiv w:val="1"/>
      <w:marLeft w:val="0"/>
      <w:marRight w:val="0"/>
      <w:marTop w:val="0"/>
      <w:marBottom w:val="0"/>
      <w:divBdr>
        <w:top w:val="none" w:sz="0" w:space="0" w:color="auto"/>
        <w:left w:val="none" w:sz="0" w:space="0" w:color="auto"/>
        <w:bottom w:val="none" w:sz="0" w:space="0" w:color="auto"/>
        <w:right w:val="none" w:sz="0" w:space="0" w:color="auto"/>
      </w:divBdr>
    </w:div>
    <w:div w:id="922376990">
      <w:bodyDiv w:val="1"/>
      <w:marLeft w:val="0"/>
      <w:marRight w:val="0"/>
      <w:marTop w:val="0"/>
      <w:marBottom w:val="0"/>
      <w:divBdr>
        <w:top w:val="none" w:sz="0" w:space="0" w:color="auto"/>
        <w:left w:val="none" w:sz="0" w:space="0" w:color="auto"/>
        <w:bottom w:val="none" w:sz="0" w:space="0" w:color="auto"/>
        <w:right w:val="none" w:sz="0" w:space="0" w:color="auto"/>
      </w:divBdr>
    </w:div>
    <w:div w:id="938222297">
      <w:bodyDiv w:val="1"/>
      <w:marLeft w:val="0"/>
      <w:marRight w:val="0"/>
      <w:marTop w:val="0"/>
      <w:marBottom w:val="0"/>
      <w:divBdr>
        <w:top w:val="none" w:sz="0" w:space="0" w:color="auto"/>
        <w:left w:val="none" w:sz="0" w:space="0" w:color="auto"/>
        <w:bottom w:val="none" w:sz="0" w:space="0" w:color="auto"/>
        <w:right w:val="none" w:sz="0" w:space="0" w:color="auto"/>
      </w:divBdr>
    </w:div>
    <w:div w:id="945114859">
      <w:bodyDiv w:val="1"/>
      <w:marLeft w:val="0"/>
      <w:marRight w:val="0"/>
      <w:marTop w:val="0"/>
      <w:marBottom w:val="0"/>
      <w:divBdr>
        <w:top w:val="none" w:sz="0" w:space="0" w:color="auto"/>
        <w:left w:val="none" w:sz="0" w:space="0" w:color="auto"/>
        <w:bottom w:val="none" w:sz="0" w:space="0" w:color="auto"/>
        <w:right w:val="none" w:sz="0" w:space="0" w:color="auto"/>
      </w:divBdr>
    </w:div>
    <w:div w:id="991762644">
      <w:bodyDiv w:val="1"/>
      <w:marLeft w:val="0"/>
      <w:marRight w:val="0"/>
      <w:marTop w:val="0"/>
      <w:marBottom w:val="0"/>
      <w:divBdr>
        <w:top w:val="none" w:sz="0" w:space="0" w:color="auto"/>
        <w:left w:val="none" w:sz="0" w:space="0" w:color="auto"/>
        <w:bottom w:val="none" w:sz="0" w:space="0" w:color="auto"/>
        <w:right w:val="none" w:sz="0" w:space="0" w:color="auto"/>
      </w:divBdr>
    </w:div>
    <w:div w:id="1005941068">
      <w:bodyDiv w:val="1"/>
      <w:marLeft w:val="0"/>
      <w:marRight w:val="0"/>
      <w:marTop w:val="0"/>
      <w:marBottom w:val="0"/>
      <w:divBdr>
        <w:top w:val="none" w:sz="0" w:space="0" w:color="auto"/>
        <w:left w:val="none" w:sz="0" w:space="0" w:color="auto"/>
        <w:bottom w:val="none" w:sz="0" w:space="0" w:color="auto"/>
        <w:right w:val="none" w:sz="0" w:space="0" w:color="auto"/>
      </w:divBdr>
    </w:div>
    <w:div w:id="1016464898">
      <w:bodyDiv w:val="1"/>
      <w:marLeft w:val="0"/>
      <w:marRight w:val="0"/>
      <w:marTop w:val="0"/>
      <w:marBottom w:val="0"/>
      <w:divBdr>
        <w:top w:val="none" w:sz="0" w:space="0" w:color="auto"/>
        <w:left w:val="none" w:sz="0" w:space="0" w:color="auto"/>
        <w:bottom w:val="none" w:sz="0" w:space="0" w:color="auto"/>
        <w:right w:val="none" w:sz="0" w:space="0" w:color="auto"/>
      </w:divBdr>
    </w:div>
    <w:div w:id="1020278202">
      <w:bodyDiv w:val="1"/>
      <w:marLeft w:val="0"/>
      <w:marRight w:val="0"/>
      <w:marTop w:val="0"/>
      <w:marBottom w:val="0"/>
      <w:divBdr>
        <w:top w:val="none" w:sz="0" w:space="0" w:color="auto"/>
        <w:left w:val="none" w:sz="0" w:space="0" w:color="auto"/>
        <w:bottom w:val="none" w:sz="0" w:space="0" w:color="auto"/>
        <w:right w:val="none" w:sz="0" w:space="0" w:color="auto"/>
      </w:divBdr>
    </w:div>
    <w:div w:id="1020859399">
      <w:bodyDiv w:val="1"/>
      <w:marLeft w:val="0"/>
      <w:marRight w:val="0"/>
      <w:marTop w:val="0"/>
      <w:marBottom w:val="0"/>
      <w:divBdr>
        <w:top w:val="none" w:sz="0" w:space="0" w:color="auto"/>
        <w:left w:val="none" w:sz="0" w:space="0" w:color="auto"/>
        <w:bottom w:val="none" w:sz="0" w:space="0" w:color="auto"/>
        <w:right w:val="none" w:sz="0" w:space="0" w:color="auto"/>
      </w:divBdr>
    </w:div>
    <w:div w:id="1027833688">
      <w:bodyDiv w:val="1"/>
      <w:marLeft w:val="0"/>
      <w:marRight w:val="0"/>
      <w:marTop w:val="0"/>
      <w:marBottom w:val="0"/>
      <w:divBdr>
        <w:top w:val="none" w:sz="0" w:space="0" w:color="auto"/>
        <w:left w:val="none" w:sz="0" w:space="0" w:color="auto"/>
        <w:bottom w:val="none" w:sz="0" w:space="0" w:color="auto"/>
        <w:right w:val="none" w:sz="0" w:space="0" w:color="auto"/>
      </w:divBdr>
    </w:div>
    <w:div w:id="1046219855">
      <w:bodyDiv w:val="1"/>
      <w:marLeft w:val="0"/>
      <w:marRight w:val="0"/>
      <w:marTop w:val="0"/>
      <w:marBottom w:val="0"/>
      <w:divBdr>
        <w:top w:val="none" w:sz="0" w:space="0" w:color="auto"/>
        <w:left w:val="none" w:sz="0" w:space="0" w:color="auto"/>
        <w:bottom w:val="none" w:sz="0" w:space="0" w:color="auto"/>
        <w:right w:val="none" w:sz="0" w:space="0" w:color="auto"/>
      </w:divBdr>
    </w:div>
    <w:div w:id="1084188618">
      <w:bodyDiv w:val="1"/>
      <w:marLeft w:val="0"/>
      <w:marRight w:val="0"/>
      <w:marTop w:val="0"/>
      <w:marBottom w:val="0"/>
      <w:divBdr>
        <w:top w:val="none" w:sz="0" w:space="0" w:color="auto"/>
        <w:left w:val="none" w:sz="0" w:space="0" w:color="auto"/>
        <w:bottom w:val="none" w:sz="0" w:space="0" w:color="auto"/>
        <w:right w:val="none" w:sz="0" w:space="0" w:color="auto"/>
      </w:divBdr>
    </w:div>
    <w:div w:id="1093041610">
      <w:bodyDiv w:val="1"/>
      <w:marLeft w:val="0"/>
      <w:marRight w:val="0"/>
      <w:marTop w:val="0"/>
      <w:marBottom w:val="0"/>
      <w:divBdr>
        <w:top w:val="none" w:sz="0" w:space="0" w:color="auto"/>
        <w:left w:val="none" w:sz="0" w:space="0" w:color="auto"/>
        <w:bottom w:val="none" w:sz="0" w:space="0" w:color="auto"/>
        <w:right w:val="none" w:sz="0" w:space="0" w:color="auto"/>
      </w:divBdr>
    </w:div>
    <w:div w:id="1110509520">
      <w:bodyDiv w:val="1"/>
      <w:marLeft w:val="0"/>
      <w:marRight w:val="0"/>
      <w:marTop w:val="0"/>
      <w:marBottom w:val="0"/>
      <w:divBdr>
        <w:top w:val="none" w:sz="0" w:space="0" w:color="auto"/>
        <w:left w:val="none" w:sz="0" w:space="0" w:color="auto"/>
        <w:bottom w:val="none" w:sz="0" w:space="0" w:color="auto"/>
        <w:right w:val="none" w:sz="0" w:space="0" w:color="auto"/>
      </w:divBdr>
    </w:div>
    <w:div w:id="1145050311">
      <w:bodyDiv w:val="1"/>
      <w:marLeft w:val="0"/>
      <w:marRight w:val="0"/>
      <w:marTop w:val="0"/>
      <w:marBottom w:val="0"/>
      <w:divBdr>
        <w:top w:val="none" w:sz="0" w:space="0" w:color="auto"/>
        <w:left w:val="none" w:sz="0" w:space="0" w:color="auto"/>
        <w:bottom w:val="none" w:sz="0" w:space="0" w:color="auto"/>
        <w:right w:val="none" w:sz="0" w:space="0" w:color="auto"/>
      </w:divBdr>
    </w:div>
    <w:div w:id="1171800699">
      <w:bodyDiv w:val="1"/>
      <w:marLeft w:val="0"/>
      <w:marRight w:val="0"/>
      <w:marTop w:val="0"/>
      <w:marBottom w:val="0"/>
      <w:divBdr>
        <w:top w:val="none" w:sz="0" w:space="0" w:color="auto"/>
        <w:left w:val="none" w:sz="0" w:space="0" w:color="auto"/>
        <w:bottom w:val="none" w:sz="0" w:space="0" w:color="auto"/>
        <w:right w:val="none" w:sz="0" w:space="0" w:color="auto"/>
      </w:divBdr>
    </w:div>
    <w:div w:id="1174419862">
      <w:bodyDiv w:val="1"/>
      <w:marLeft w:val="0"/>
      <w:marRight w:val="0"/>
      <w:marTop w:val="0"/>
      <w:marBottom w:val="0"/>
      <w:divBdr>
        <w:top w:val="none" w:sz="0" w:space="0" w:color="auto"/>
        <w:left w:val="none" w:sz="0" w:space="0" w:color="auto"/>
        <w:bottom w:val="none" w:sz="0" w:space="0" w:color="auto"/>
        <w:right w:val="none" w:sz="0" w:space="0" w:color="auto"/>
      </w:divBdr>
    </w:div>
    <w:div w:id="1189443771">
      <w:bodyDiv w:val="1"/>
      <w:marLeft w:val="0"/>
      <w:marRight w:val="0"/>
      <w:marTop w:val="0"/>
      <w:marBottom w:val="0"/>
      <w:divBdr>
        <w:top w:val="none" w:sz="0" w:space="0" w:color="auto"/>
        <w:left w:val="none" w:sz="0" w:space="0" w:color="auto"/>
        <w:bottom w:val="none" w:sz="0" w:space="0" w:color="auto"/>
        <w:right w:val="none" w:sz="0" w:space="0" w:color="auto"/>
      </w:divBdr>
    </w:div>
    <w:div w:id="1217156875">
      <w:bodyDiv w:val="1"/>
      <w:marLeft w:val="0"/>
      <w:marRight w:val="0"/>
      <w:marTop w:val="0"/>
      <w:marBottom w:val="0"/>
      <w:divBdr>
        <w:top w:val="none" w:sz="0" w:space="0" w:color="auto"/>
        <w:left w:val="none" w:sz="0" w:space="0" w:color="auto"/>
        <w:bottom w:val="none" w:sz="0" w:space="0" w:color="auto"/>
        <w:right w:val="none" w:sz="0" w:space="0" w:color="auto"/>
      </w:divBdr>
    </w:div>
    <w:div w:id="1237401873">
      <w:bodyDiv w:val="1"/>
      <w:marLeft w:val="0"/>
      <w:marRight w:val="0"/>
      <w:marTop w:val="0"/>
      <w:marBottom w:val="0"/>
      <w:divBdr>
        <w:top w:val="none" w:sz="0" w:space="0" w:color="auto"/>
        <w:left w:val="none" w:sz="0" w:space="0" w:color="auto"/>
        <w:bottom w:val="none" w:sz="0" w:space="0" w:color="auto"/>
        <w:right w:val="none" w:sz="0" w:space="0" w:color="auto"/>
      </w:divBdr>
    </w:div>
    <w:div w:id="1293711308">
      <w:bodyDiv w:val="1"/>
      <w:marLeft w:val="0"/>
      <w:marRight w:val="0"/>
      <w:marTop w:val="0"/>
      <w:marBottom w:val="0"/>
      <w:divBdr>
        <w:top w:val="none" w:sz="0" w:space="0" w:color="auto"/>
        <w:left w:val="none" w:sz="0" w:space="0" w:color="auto"/>
        <w:bottom w:val="none" w:sz="0" w:space="0" w:color="auto"/>
        <w:right w:val="none" w:sz="0" w:space="0" w:color="auto"/>
      </w:divBdr>
    </w:div>
    <w:div w:id="1300116242">
      <w:bodyDiv w:val="1"/>
      <w:marLeft w:val="0"/>
      <w:marRight w:val="0"/>
      <w:marTop w:val="0"/>
      <w:marBottom w:val="0"/>
      <w:divBdr>
        <w:top w:val="none" w:sz="0" w:space="0" w:color="auto"/>
        <w:left w:val="none" w:sz="0" w:space="0" w:color="auto"/>
        <w:bottom w:val="none" w:sz="0" w:space="0" w:color="auto"/>
        <w:right w:val="none" w:sz="0" w:space="0" w:color="auto"/>
      </w:divBdr>
    </w:div>
    <w:div w:id="1311593614">
      <w:bodyDiv w:val="1"/>
      <w:marLeft w:val="0"/>
      <w:marRight w:val="0"/>
      <w:marTop w:val="0"/>
      <w:marBottom w:val="0"/>
      <w:divBdr>
        <w:top w:val="none" w:sz="0" w:space="0" w:color="auto"/>
        <w:left w:val="none" w:sz="0" w:space="0" w:color="auto"/>
        <w:bottom w:val="none" w:sz="0" w:space="0" w:color="auto"/>
        <w:right w:val="none" w:sz="0" w:space="0" w:color="auto"/>
      </w:divBdr>
    </w:div>
    <w:div w:id="1316839765">
      <w:bodyDiv w:val="1"/>
      <w:marLeft w:val="0"/>
      <w:marRight w:val="0"/>
      <w:marTop w:val="0"/>
      <w:marBottom w:val="0"/>
      <w:divBdr>
        <w:top w:val="none" w:sz="0" w:space="0" w:color="auto"/>
        <w:left w:val="none" w:sz="0" w:space="0" w:color="auto"/>
        <w:bottom w:val="none" w:sz="0" w:space="0" w:color="auto"/>
        <w:right w:val="none" w:sz="0" w:space="0" w:color="auto"/>
      </w:divBdr>
    </w:div>
    <w:div w:id="1334065151">
      <w:bodyDiv w:val="1"/>
      <w:marLeft w:val="0"/>
      <w:marRight w:val="0"/>
      <w:marTop w:val="0"/>
      <w:marBottom w:val="0"/>
      <w:divBdr>
        <w:top w:val="none" w:sz="0" w:space="0" w:color="auto"/>
        <w:left w:val="none" w:sz="0" w:space="0" w:color="auto"/>
        <w:bottom w:val="none" w:sz="0" w:space="0" w:color="auto"/>
        <w:right w:val="none" w:sz="0" w:space="0" w:color="auto"/>
      </w:divBdr>
    </w:div>
    <w:div w:id="1365709298">
      <w:bodyDiv w:val="1"/>
      <w:marLeft w:val="0"/>
      <w:marRight w:val="0"/>
      <w:marTop w:val="0"/>
      <w:marBottom w:val="0"/>
      <w:divBdr>
        <w:top w:val="none" w:sz="0" w:space="0" w:color="auto"/>
        <w:left w:val="none" w:sz="0" w:space="0" w:color="auto"/>
        <w:bottom w:val="none" w:sz="0" w:space="0" w:color="auto"/>
        <w:right w:val="none" w:sz="0" w:space="0" w:color="auto"/>
      </w:divBdr>
    </w:div>
    <w:div w:id="1382048019">
      <w:bodyDiv w:val="1"/>
      <w:marLeft w:val="0"/>
      <w:marRight w:val="0"/>
      <w:marTop w:val="0"/>
      <w:marBottom w:val="0"/>
      <w:divBdr>
        <w:top w:val="none" w:sz="0" w:space="0" w:color="auto"/>
        <w:left w:val="none" w:sz="0" w:space="0" w:color="auto"/>
        <w:bottom w:val="none" w:sz="0" w:space="0" w:color="auto"/>
        <w:right w:val="none" w:sz="0" w:space="0" w:color="auto"/>
      </w:divBdr>
    </w:div>
    <w:div w:id="1419326783">
      <w:bodyDiv w:val="1"/>
      <w:marLeft w:val="0"/>
      <w:marRight w:val="0"/>
      <w:marTop w:val="0"/>
      <w:marBottom w:val="0"/>
      <w:divBdr>
        <w:top w:val="none" w:sz="0" w:space="0" w:color="auto"/>
        <w:left w:val="none" w:sz="0" w:space="0" w:color="auto"/>
        <w:bottom w:val="none" w:sz="0" w:space="0" w:color="auto"/>
        <w:right w:val="none" w:sz="0" w:space="0" w:color="auto"/>
      </w:divBdr>
    </w:div>
    <w:div w:id="1422337654">
      <w:bodyDiv w:val="1"/>
      <w:marLeft w:val="0"/>
      <w:marRight w:val="0"/>
      <w:marTop w:val="0"/>
      <w:marBottom w:val="0"/>
      <w:divBdr>
        <w:top w:val="none" w:sz="0" w:space="0" w:color="auto"/>
        <w:left w:val="none" w:sz="0" w:space="0" w:color="auto"/>
        <w:bottom w:val="none" w:sz="0" w:space="0" w:color="auto"/>
        <w:right w:val="none" w:sz="0" w:space="0" w:color="auto"/>
      </w:divBdr>
    </w:div>
    <w:div w:id="1432891382">
      <w:bodyDiv w:val="1"/>
      <w:marLeft w:val="0"/>
      <w:marRight w:val="0"/>
      <w:marTop w:val="0"/>
      <w:marBottom w:val="0"/>
      <w:divBdr>
        <w:top w:val="none" w:sz="0" w:space="0" w:color="auto"/>
        <w:left w:val="none" w:sz="0" w:space="0" w:color="auto"/>
        <w:bottom w:val="none" w:sz="0" w:space="0" w:color="auto"/>
        <w:right w:val="none" w:sz="0" w:space="0" w:color="auto"/>
      </w:divBdr>
    </w:div>
    <w:div w:id="1457215167">
      <w:bodyDiv w:val="1"/>
      <w:marLeft w:val="0"/>
      <w:marRight w:val="0"/>
      <w:marTop w:val="0"/>
      <w:marBottom w:val="0"/>
      <w:divBdr>
        <w:top w:val="none" w:sz="0" w:space="0" w:color="auto"/>
        <w:left w:val="none" w:sz="0" w:space="0" w:color="auto"/>
        <w:bottom w:val="none" w:sz="0" w:space="0" w:color="auto"/>
        <w:right w:val="none" w:sz="0" w:space="0" w:color="auto"/>
      </w:divBdr>
    </w:div>
    <w:div w:id="1499226618">
      <w:bodyDiv w:val="1"/>
      <w:marLeft w:val="0"/>
      <w:marRight w:val="0"/>
      <w:marTop w:val="0"/>
      <w:marBottom w:val="0"/>
      <w:divBdr>
        <w:top w:val="none" w:sz="0" w:space="0" w:color="auto"/>
        <w:left w:val="none" w:sz="0" w:space="0" w:color="auto"/>
        <w:bottom w:val="none" w:sz="0" w:space="0" w:color="auto"/>
        <w:right w:val="none" w:sz="0" w:space="0" w:color="auto"/>
      </w:divBdr>
    </w:div>
    <w:div w:id="1548184735">
      <w:bodyDiv w:val="1"/>
      <w:marLeft w:val="0"/>
      <w:marRight w:val="0"/>
      <w:marTop w:val="0"/>
      <w:marBottom w:val="0"/>
      <w:divBdr>
        <w:top w:val="none" w:sz="0" w:space="0" w:color="auto"/>
        <w:left w:val="none" w:sz="0" w:space="0" w:color="auto"/>
        <w:bottom w:val="none" w:sz="0" w:space="0" w:color="auto"/>
        <w:right w:val="none" w:sz="0" w:space="0" w:color="auto"/>
      </w:divBdr>
    </w:div>
    <w:div w:id="1558011887">
      <w:bodyDiv w:val="1"/>
      <w:marLeft w:val="0"/>
      <w:marRight w:val="0"/>
      <w:marTop w:val="0"/>
      <w:marBottom w:val="0"/>
      <w:divBdr>
        <w:top w:val="none" w:sz="0" w:space="0" w:color="auto"/>
        <w:left w:val="none" w:sz="0" w:space="0" w:color="auto"/>
        <w:bottom w:val="none" w:sz="0" w:space="0" w:color="auto"/>
        <w:right w:val="none" w:sz="0" w:space="0" w:color="auto"/>
      </w:divBdr>
    </w:div>
    <w:div w:id="1590112946">
      <w:bodyDiv w:val="1"/>
      <w:marLeft w:val="0"/>
      <w:marRight w:val="0"/>
      <w:marTop w:val="0"/>
      <w:marBottom w:val="0"/>
      <w:divBdr>
        <w:top w:val="none" w:sz="0" w:space="0" w:color="auto"/>
        <w:left w:val="none" w:sz="0" w:space="0" w:color="auto"/>
        <w:bottom w:val="none" w:sz="0" w:space="0" w:color="auto"/>
        <w:right w:val="none" w:sz="0" w:space="0" w:color="auto"/>
      </w:divBdr>
    </w:div>
    <w:div w:id="1593732785">
      <w:bodyDiv w:val="1"/>
      <w:marLeft w:val="0"/>
      <w:marRight w:val="0"/>
      <w:marTop w:val="0"/>
      <w:marBottom w:val="0"/>
      <w:divBdr>
        <w:top w:val="none" w:sz="0" w:space="0" w:color="auto"/>
        <w:left w:val="none" w:sz="0" w:space="0" w:color="auto"/>
        <w:bottom w:val="none" w:sz="0" w:space="0" w:color="auto"/>
        <w:right w:val="none" w:sz="0" w:space="0" w:color="auto"/>
      </w:divBdr>
    </w:div>
    <w:div w:id="1615095731">
      <w:bodyDiv w:val="1"/>
      <w:marLeft w:val="0"/>
      <w:marRight w:val="0"/>
      <w:marTop w:val="0"/>
      <w:marBottom w:val="0"/>
      <w:divBdr>
        <w:top w:val="none" w:sz="0" w:space="0" w:color="auto"/>
        <w:left w:val="none" w:sz="0" w:space="0" w:color="auto"/>
        <w:bottom w:val="none" w:sz="0" w:space="0" w:color="auto"/>
        <w:right w:val="none" w:sz="0" w:space="0" w:color="auto"/>
      </w:divBdr>
    </w:div>
    <w:div w:id="1615211607">
      <w:bodyDiv w:val="1"/>
      <w:marLeft w:val="0"/>
      <w:marRight w:val="0"/>
      <w:marTop w:val="0"/>
      <w:marBottom w:val="0"/>
      <w:divBdr>
        <w:top w:val="none" w:sz="0" w:space="0" w:color="auto"/>
        <w:left w:val="none" w:sz="0" w:space="0" w:color="auto"/>
        <w:bottom w:val="none" w:sz="0" w:space="0" w:color="auto"/>
        <w:right w:val="none" w:sz="0" w:space="0" w:color="auto"/>
      </w:divBdr>
    </w:div>
    <w:div w:id="1618871493">
      <w:bodyDiv w:val="1"/>
      <w:marLeft w:val="0"/>
      <w:marRight w:val="0"/>
      <w:marTop w:val="0"/>
      <w:marBottom w:val="0"/>
      <w:divBdr>
        <w:top w:val="none" w:sz="0" w:space="0" w:color="auto"/>
        <w:left w:val="none" w:sz="0" w:space="0" w:color="auto"/>
        <w:bottom w:val="none" w:sz="0" w:space="0" w:color="auto"/>
        <w:right w:val="none" w:sz="0" w:space="0" w:color="auto"/>
      </w:divBdr>
    </w:div>
    <w:div w:id="1633100642">
      <w:bodyDiv w:val="1"/>
      <w:marLeft w:val="0"/>
      <w:marRight w:val="0"/>
      <w:marTop w:val="0"/>
      <w:marBottom w:val="0"/>
      <w:divBdr>
        <w:top w:val="none" w:sz="0" w:space="0" w:color="auto"/>
        <w:left w:val="none" w:sz="0" w:space="0" w:color="auto"/>
        <w:bottom w:val="none" w:sz="0" w:space="0" w:color="auto"/>
        <w:right w:val="none" w:sz="0" w:space="0" w:color="auto"/>
      </w:divBdr>
    </w:div>
    <w:div w:id="1664502258">
      <w:bodyDiv w:val="1"/>
      <w:marLeft w:val="0"/>
      <w:marRight w:val="0"/>
      <w:marTop w:val="0"/>
      <w:marBottom w:val="0"/>
      <w:divBdr>
        <w:top w:val="none" w:sz="0" w:space="0" w:color="auto"/>
        <w:left w:val="none" w:sz="0" w:space="0" w:color="auto"/>
        <w:bottom w:val="none" w:sz="0" w:space="0" w:color="auto"/>
        <w:right w:val="none" w:sz="0" w:space="0" w:color="auto"/>
      </w:divBdr>
    </w:div>
    <w:div w:id="1664506230">
      <w:bodyDiv w:val="1"/>
      <w:marLeft w:val="0"/>
      <w:marRight w:val="0"/>
      <w:marTop w:val="0"/>
      <w:marBottom w:val="0"/>
      <w:divBdr>
        <w:top w:val="none" w:sz="0" w:space="0" w:color="auto"/>
        <w:left w:val="none" w:sz="0" w:space="0" w:color="auto"/>
        <w:bottom w:val="none" w:sz="0" w:space="0" w:color="auto"/>
        <w:right w:val="none" w:sz="0" w:space="0" w:color="auto"/>
      </w:divBdr>
    </w:div>
    <w:div w:id="1668022839">
      <w:bodyDiv w:val="1"/>
      <w:marLeft w:val="0"/>
      <w:marRight w:val="0"/>
      <w:marTop w:val="0"/>
      <w:marBottom w:val="0"/>
      <w:divBdr>
        <w:top w:val="none" w:sz="0" w:space="0" w:color="auto"/>
        <w:left w:val="none" w:sz="0" w:space="0" w:color="auto"/>
        <w:bottom w:val="none" w:sz="0" w:space="0" w:color="auto"/>
        <w:right w:val="none" w:sz="0" w:space="0" w:color="auto"/>
      </w:divBdr>
    </w:div>
    <w:div w:id="1672370730">
      <w:bodyDiv w:val="1"/>
      <w:marLeft w:val="0"/>
      <w:marRight w:val="0"/>
      <w:marTop w:val="0"/>
      <w:marBottom w:val="0"/>
      <w:divBdr>
        <w:top w:val="none" w:sz="0" w:space="0" w:color="auto"/>
        <w:left w:val="none" w:sz="0" w:space="0" w:color="auto"/>
        <w:bottom w:val="none" w:sz="0" w:space="0" w:color="auto"/>
        <w:right w:val="none" w:sz="0" w:space="0" w:color="auto"/>
      </w:divBdr>
    </w:div>
    <w:div w:id="1739354215">
      <w:bodyDiv w:val="1"/>
      <w:marLeft w:val="0"/>
      <w:marRight w:val="0"/>
      <w:marTop w:val="0"/>
      <w:marBottom w:val="0"/>
      <w:divBdr>
        <w:top w:val="none" w:sz="0" w:space="0" w:color="auto"/>
        <w:left w:val="none" w:sz="0" w:space="0" w:color="auto"/>
        <w:bottom w:val="none" w:sz="0" w:space="0" w:color="auto"/>
        <w:right w:val="none" w:sz="0" w:space="0" w:color="auto"/>
      </w:divBdr>
    </w:div>
    <w:div w:id="1760908722">
      <w:bodyDiv w:val="1"/>
      <w:marLeft w:val="0"/>
      <w:marRight w:val="0"/>
      <w:marTop w:val="0"/>
      <w:marBottom w:val="0"/>
      <w:divBdr>
        <w:top w:val="none" w:sz="0" w:space="0" w:color="auto"/>
        <w:left w:val="none" w:sz="0" w:space="0" w:color="auto"/>
        <w:bottom w:val="none" w:sz="0" w:space="0" w:color="auto"/>
        <w:right w:val="none" w:sz="0" w:space="0" w:color="auto"/>
      </w:divBdr>
    </w:div>
    <w:div w:id="1769426967">
      <w:bodyDiv w:val="1"/>
      <w:marLeft w:val="0"/>
      <w:marRight w:val="0"/>
      <w:marTop w:val="0"/>
      <w:marBottom w:val="0"/>
      <w:divBdr>
        <w:top w:val="none" w:sz="0" w:space="0" w:color="auto"/>
        <w:left w:val="none" w:sz="0" w:space="0" w:color="auto"/>
        <w:bottom w:val="none" w:sz="0" w:space="0" w:color="auto"/>
        <w:right w:val="none" w:sz="0" w:space="0" w:color="auto"/>
      </w:divBdr>
    </w:div>
    <w:div w:id="1856310163">
      <w:bodyDiv w:val="1"/>
      <w:marLeft w:val="0"/>
      <w:marRight w:val="0"/>
      <w:marTop w:val="0"/>
      <w:marBottom w:val="0"/>
      <w:divBdr>
        <w:top w:val="none" w:sz="0" w:space="0" w:color="auto"/>
        <w:left w:val="none" w:sz="0" w:space="0" w:color="auto"/>
        <w:bottom w:val="none" w:sz="0" w:space="0" w:color="auto"/>
        <w:right w:val="none" w:sz="0" w:space="0" w:color="auto"/>
      </w:divBdr>
    </w:div>
    <w:div w:id="1858155672">
      <w:bodyDiv w:val="1"/>
      <w:marLeft w:val="0"/>
      <w:marRight w:val="0"/>
      <w:marTop w:val="0"/>
      <w:marBottom w:val="0"/>
      <w:divBdr>
        <w:top w:val="none" w:sz="0" w:space="0" w:color="auto"/>
        <w:left w:val="none" w:sz="0" w:space="0" w:color="auto"/>
        <w:bottom w:val="none" w:sz="0" w:space="0" w:color="auto"/>
        <w:right w:val="none" w:sz="0" w:space="0" w:color="auto"/>
      </w:divBdr>
    </w:div>
    <w:div w:id="1859388193">
      <w:bodyDiv w:val="1"/>
      <w:marLeft w:val="0"/>
      <w:marRight w:val="0"/>
      <w:marTop w:val="0"/>
      <w:marBottom w:val="0"/>
      <w:divBdr>
        <w:top w:val="none" w:sz="0" w:space="0" w:color="auto"/>
        <w:left w:val="none" w:sz="0" w:space="0" w:color="auto"/>
        <w:bottom w:val="none" w:sz="0" w:space="0" w:color="auto"/>
        <w:right w:val="none" w:sz="0" w:space="0" w:color="auto"/>
      </w:divBdr>
    </w:div>
    <w:div w:id="1866286953">
      <w:bodyDiv w:val="1"/>
      <w:marLeft w:val="0"/>
      <w:marRight w:val="0"/>
      <w:marTop w:val="0"/>
      <w:marBottom w:val="0"/>
      <w:divBdr>
        <w:top w:val="none" w:sz="0" w:space="0" w:color="auto"/>
        <w:left w:val="none" w:sz="0" w:space="0" w:color="auto"/>
        <w:bottom w:val="none" w:sz="0" w:space="0" w:color="auto"/>
        <w:right w:val="none" w:sz="0" w:space="0" w:color="auto"/>
      </w:divBdr>
    </w:div>
    <w:div w:id="1906524053">
      <w:bodyDiv w:val="1"/>
      <w:marLeft w:val="0"/>
      <w:marRight w:val="0"/>
      <w:marTop w:val="0"/>
      <w:marBottom w:val="0"/>
      <w:divBdr>
        <w:top w:val="none" w:sz="0" w:space="0" w:color="auto"/>
        <w:left w:val="none" w:sz="0" w:space="0" w:color="auto"/>
        <w:bottom w:val="none" w:sz="0" w:space="0" w:color="auto"/>
        <w:right w:val="none" w:sz="0" w:space="0" w:color="auto"/>
      </w:divBdr>
    </w:div>
    <w:div w:id="1907564346">
      <w:bodyDiv w:val="1"/>
      <w:marLeft w:val="0"/>
      <w:marRight w:val="0"/>
      <w:marTop w:val="0"/>
      <w:marBottom w:val="0"/>
      <w:divBdr>
        <w:top w:val="none" w:sz="0" w:space="0" w:color="auto"/>
        <w:left w:val="none" w:sz="0" w:space="0" w:color="auto"/>
        <w:bottom w:val="none" w:sz="0" w:space="0" w:color="auto"/>
        <w:right w:val="none" w:sz="0" w:space="0" w:color="auto"/>
      </w:divBdr>
    </w:div>
    <w:div w:id="1911036732">
      <w:bodyDiv w:val="1"/>
      <w:marLeft w:val="0"/>
      <w:marRight w:val="0"/>
      <w:marTop w:val="0"/>
      <w:marBottom w:val="0"/>
      <w:divBdr>
        <w:top w:val="none" w:sz="0" w:space="0" w:color="auto"/>
        <w:left w:val="none" w:sz="0" w:space="0" w:color="auto"/>
        <w:bottom w:val="none" w:sz="0" w:space="0" w:color="auto"/>
        <w:right w:val="none" w:sz="0" w:space="0" w:color="auto"/>
      </w:divBdr>
    </w:div>
    <w:div w:id="1923683822">
      <w:bodyDiv w:val="1"/>
      <w:marLeft w:val="0"/>
      <w:marRight w:val="0"/>
      <w:marTop w:val="0"/>
      <w:marBottom w:val="0"/>
      <w:divBdr>
        <w:top w:val="none" w:sz="0" w:space="0" w:color="auto"/>
        <w:left w:val="none" w:sz="0" w:space="0" w:color="auto"/>
        <w:bottom w:val="none" w:sz="0" w:space="0" w:color="auto"/>
        <w:right w:val="none" w:sz="0" w:space="0" w:color="auto"/>
      </w:divBdr>
    </w:div>
    <w:div w:id="1933005862">
      <w:bodyDiv w:val="1"/>
      <w:marLeft w:val="0"/>
      <w:marRight w:val="0"/>
      <w:marTop w:val="0"/>
      <w:marBottom w:val="0"/>
      <w:divBdr>
        <w:top w:val="none" w:sz="0" w:space="0" w:color="auto"/>
        <w:left w:val="none" w:sz="0" w:space="0" w:color="auto"/>
        <w:bottom w:val="none" w:sz="0" w:space="0" w:color="auto"/>
        <w:right w:val="none" w:sz="0" w:space="0" w:color="auto"/>
      </w:divBdr>
    </w:div>
    <w:div w:id="1935825302">
      <w:bodyDiv w:val="1"/>
      <w:marLeft w:val="0"/>
      <w:marRight w:val="0"/>
      <w:marTop w:val="0"/>
      <w:marBottom w:val="0"/>
      <w:divBdr>
        <w:top w:val="none" w:sz="0" w:space="0" w:color="auto"/>
        <w:left w:val="none" w:sz="0" w:space="0" w:color="auto"/>
        <w:bottom w:val="none" w:sz="0" w:space="0" w:color="auto"/>
        <w:right w:val="none" w:sz="0" w:space="0" w:color="auto"/>
      </w:divBdr>
    </w:div>
    <w:div w:id="1950315982">
      <w:bodyDiv w:val="1"/>
      <w:marLeft w:val="0"/>
      <w:marRight w:val="0"/>
      <w:marTop w:val="0"/>
      <w:marBottom w:val="0"/>
      <w:divBdr>
        <w:top w:val="none" w:sz="0" w:space="0" w:color="auto"/>
        <w:left w:val="none" w:sz="0" w:space="0" w:color="auto"/>
        <w:bottom w:val="none" w:sz="0" w:space="0" w:color="auto"/>
        <w:right w:val="none" w:sz="0" w:space="0" w:color="auto"/>
      </w:divBdr>
    </w:div>
    <w:div w:id="1954093131">
      <w:bodyDiv w:val="1"/>
      <w:marLeft w:val="0"/>
      <w:marRight w:val="0"/>
      <w:marTop w:val="0"/>
      <w:marBottom w:val="0"/>
      <w:divBdr>
        <w:top w:val="none" w:sz="0" w:space="0" w:color="auto"/>
        <w:left w:val="none" w:sz="0" w:space="0" w:color="auto"/>
        <w:bottom w:val="none" w:sz="0" w:space="0" w:color="auto"/>
        <w:right w:val="none" w:sz="0" w:space="0" w:color="auto"/>
      </w:divBdr>
    </w:div>
    <w:div w:id="1958633191">
      <w:bodyDiv w:val="1"/>
      <w:marLeft w:val="0"/>
      <w:marRight w:val="0"/>
      <w:marTop w:val="0"/>
      <w:marBottom w:val="0"/>
      <w:divBdr>
        <w:top w:val="none" w:sz="0" w:space="0" w:color="auto"/>
        <w:left w:val="none" w:sz="0" w:space="0" w:color="auto"/>
        <w:bottom w:val="none" w:sz="0" w:space="0" w:color="auto"/>
        <w:right w:val="none" w:sz="0" w:space="0" w:color="auto"/>
      </w:divBdr>
    </w:div>
    <w:div w:id="1965306966">
      <w:bodyDiv w:val="1"/>
      <w:marLeft w:val="0"/>
      <w:marRight w:val="0"/>
      <w:marTop w:val="0"/>
      <w:marBottom w:val="0"/>
      <w:divBdr>
        <w:top w:val="none" w:sz="0" w:space="0" w:color="auto"/>
        <w:left w:val="none" w:sz="0" w:space="0" w:color="auto"/>
        <w:bottom w:val="none" w:sz="0" w:space="0" w:color="auto"/>
        <w:right w:val="none" w:sz="0" w:space="0" w:color="auto"/>
      </w:divBdr>
    </w:div>
    <w:div w:id="1967277808">
      <w:bodyDiv w:val="1"/>
      <w:marLeft w:val="0"/>
      <w:marRight w:val="0"/>
      <w:marTop w:val="0"/>
      <w:marBottom w:val="0"/>
      <w:divBdr>
        <w:top w:val="none" w:sz="0" w:space="0" w:color="auto"/>
        <w:left w:val="none" w:sz="0" w:space="0" w:color="auto"/>
        <w:bottom w:val="none" w:sz="0" w:space="0" w:color="auto"/>
        <w:right w:val="none" w:sz="0" w:space="0" w:color="auto"/>
      </w:divBdr>
    </w:div>
    <w:div w:id="1982810573">
      <w:bodyDiv w:val="1"/>
      <w:marLeft w:val="0"/>
      <w:marRight w:val="0"/>
      <w:marTop w:val="0"/>
      <w:marBottom w:val="0"/>
      <w:divBdr>
        <w:top w:val="none" w:sz="0" w:space="0" w:color="auto"/>
        <w:left w:val="none" w:sz="0" w:space="0" w:color="auto"/>
        <w:bottom w:val="none" w:sz="0" w:space="0" w:color="auto"/>
        <w:right w:val="none" w:sz="0" w:space="0" w:color="auto"/>
      </w:divBdr>
    </w:div>
    <w:div w:id="2000309742">
      <w:bodyDiv w:val="1"/>
      <w:marLeft w:val="0"/>
      <w:marRight w:val="0"/>
      <w:marTop w:val="0"/>
      <w:marBottom w:val="0"/>
      <w:divBdr>
        <w:top w:val="none" w:sz="0" w:space="0" w:color="auto"/>
        <w:left w:val="none" w:sz="0" w:space="0" w:color="auto"/>
        <w:bottom w:val="none" w:sz="0" w:space="0" w:color="auto"/>
        <w:right w:val="none" w:sz="0" w:space="0" w:color="auto"/>
      </w:divBdr>
    </w:div>
    <w:div w:id="2017228040">
      <w:bodyDiv w:val="1"/>
      <w:marLeft w:val="0"/>
      <w:marRight w:val="0"/>
      <w:marTop w:val="0"/>
      <w:marBottom w:val="0"/>
      <w:divBdr>
        <w:top w:val="none" w:sz="0" w:space="0" w:color="auto"/>
        <w:left w:val="none" w:sz="0" w:space="0" w:color="auto"/>
        <w:bottom w:val="none" w:sz="0" w:space="0" w:color="auto"/>
        <w:right w:val="none" w:sz="0" w:space="0" w:color="auto"/>
      </w:divBdr>
    </w:div>
    <w:div w:id="2021227688">
      <w:bodyDiv w:val="1"/>
      <w:marLeft w:val="0"/>
      <w:marRight w:val="0"/>
      <w:marTop w:val="0"/>
      <w:marBottom w:val="0"/>
      <w:divBdr>
        <w:top w:val="none" w:sz="0" w:space="0" w:color="auto"/>
        <w:left w:val="none" w:sz="0" w:space="0" w:color="auto"/>
        <w:bottom w:val="none" w:sz="0" w:space="0" w:color="auto"/>
        <w:right w:val="none" w:sz="0" w:space="0" w:color="auto"/>
      </w:divBdr>
    </w:div>
    <w:div w:id="2054578429">
      <w:bodyDiv w:val="1"/>
      <w:marLeft w:val="0"/>
      <w:marRight w:val="0"/>
      <w:marTop w:val="0"/>
      <w:marBottom w:val="0"/>
      <w:divBdr>
        <w:top w:val="none" w:sz="0" w:space="0" w:color="auto"/>
        <w:left w:val="none" w:sz="0" w:space="0" w:color="auto"/>
        <w:bottom w:val="none" w:sz="0" w:space="0" w:color="auto"/>
        <w:right w:val="none" w:sz="0" w:space="0" w:color="auto"/>
      </w:divBdr>
    </w:div>
    <w:div w:id="2067338830">
      <w:bodyDiv w:val="1"/>
      <w:marLeft w:val="0"/>
      <w:marRight w:val="0"/>
      <w:marTop w:val="0"/>
      <w:marBottom w:val="0"/>
      <w:divBdr>
        <w:top w:val="none" w:sz="0" w:space="0" w:color="auto"/>
        <w:left w:val="none" w:sz="0" w:space="0" w:color="auto"/>
        <w:bottom w:val="none" w:sz="0" w:space="0" w:color="auto"/>
        <w:right w:val="none" w:sz="0" w:space="0" w:color="auto"/>
      </w:divBdr>
    </w:div>
    <w:div w:id="2076396469">
      <w:bodyDiv w:val="1"/>
      <w:marLeft w:val="0"/>
      <w:marRight w:val="0"/>
      <w:marTop w:val="0"/>
      <w:marBottom w:val="0"/>
      <w:divBdr>
        <w:top w:val="none" w:sz="0" w:space="0" w:color="auto"/>
        <w:left w:val="none" w:sz="0" w:space="0" w:color="auto"/>
        <w:bottom w:val="none" w:sz="0" w:space="0" w:color="auto"/>
        <w:right w:val="none" w:sz="0" w:space="0" w:color="auto"/>
      </w:divBdr>
    </w:div>
    <w:div w:id="2079982394">
      <w:bodyDiv w:val="1"/>
      <w:marLeft w:val="0"/>
      <w:marRight w:val="0"/>
      <w:marTop w:val="0"/>
      <w:marBottom w:val="0"/>
      <w:divBdr>
        <w:top w:val="none" w:sz="0" w:space="0" w:color="auto"/>
        <w:left w:val="none" w:sz="0" w:space="0" w:color="auto"/>
        <w:bottom w:val="none" w:sz="0" w:space="0" w:color="auto"/>
        <w:right w:val="none" w:sz="0" w:space="0" w:color="auto"/>
      </w:divBdr>
    </w:div>
    <w:div w:id="2096247076">
      <w:bodyDiv w:val="1"/>
      <w:marLeft w:val="0"/>
      <w:marRight w:val="0"/>
      <w:marTop w:val="0"/>
      <w:marBottom w:val="0"/>
      <w:divBdr>
        <w:top w:val="none" w:sz="0" w:space="0" w:color="auto"/>
        <w:left w:val="none" w:sz="0" w:space="0" w:color="auto"/>
        <w:bottom w:val="none" w:sz="0" w:space="0" w:color="auto"/>
        <w:right w:val="none" w:sz="0" w:space="0" w:color="auto"/>
      </w:divBdr>
    </w:div>
    <w:div w:id="2108306143">
      <w:bodyDiv w:val="1"/>
      <w:marLeft w:val="0"/>
      <w:marRight w:val="0"/>
      <w:marTop w:val="0"/>
      <w:marBottom w:val="0"/>
      <w:divBdr>
        <w:top w:val="none" w:sz="0" w:space="0" w:color="auto"/>
        <w:left w:val="none" w:sz="0" w:space="0" w:color="auto"/>
        <w:bottom w:val="none" w:sz="0" w:space="0" w:color="auto"/>
        <w:right w:val="none" w:sz="0" w:space="0" w:color="auto"/>
      </w:divBdr>
    </w:div>
    <w:div w:id="211913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P21000003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ilet.zan.kz/rus/docs/P21000003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210000037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dilet.zan.kz/rus/docs/P2100000375"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0914-6F21-401A-8643-F1BD4460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12090</Words>
  <Characters>68914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80843</CharactersWithSpaces>
  <SharedDoc>false</SharedDoc>
  <HLinks>
    <vt:vector size="36" baseType="variant">
      <vt:variant>
        <vt:i4>3866724</vt:i4>
      </vt:variant>
      <vt:variant>
        <vt:i4>15</vt:i4>
      </vt:variant>
      <vt:variant>
        <vt:i4>0</vt:i4>
      </vt:variant>
      <vt:variant>
        <vt:i4>5</vt:i4>
      </vt:variant>
      <vt:variant>
        <vt:lpwstr>https://adilet.zan.kz/rus/docs/P2100000375</vt:lpwstr>
      </vt:variant>
      <vt:variant>
        <vt:lpwstr>z245</vt:lpwstr>
      </vt:variant>
      <vt:variant>
        <vt:i4>3801188</vt:i4>
      </vt:variant>
      <vt:variant>
        <vt:i4>12</vt:i4>
      </vt:variant>
      <vt:variant>
        <vt:i4>0</vt:i4>
      </vt:variant>
      <vt:variant>
        <vt:i4>5</vt:i4>
      </vt:variant>
      <vt:variant>
        <vt:lpwstr>https://adilet.zan.kz/rus/docs/P2100000375</vt:lpwstr>
      </vt:variant>
      <vt:variant>
        <vt:lpwstr>z244</vt:lpwstr>
      </vt:variant>
      <vt:variant>
        <vt:i4>3997796</vt:i4>
      </vt:variant>
      <vt:variant>
        <vt:i4>9</vt:i4>
      </vt:variant>
      <vt:variant>
        <vt:i4>0</vt:i4>
      </vt:variant>
      <vt:variant>
        <vt:i4>5</vt:i4>
      </vt:variant>
      <vt:variant>
        <vt:lpwstr>https://adilet.zan.kz/rus/docs/P2100000375</vt:lpwstr>
      </vt:variant>
      <vt:variant>
        <vt:lpwstr>z243</vt:lpwstr>
      </vt:variant>
      <vt:variant>
        <vt:i4>3932260</vt:i4>
      </vt:variant>
      <vt:variant>
        <vt:i4>6</vt:i4>
      </vt:variant>
      <vt:variant>
        <vt:i4>0</vt:i4>
      </vt:variant>
      <vt:variant>
        <vt:i4>5</vt:i4>
      </vt:variant>
      <vt:variant>
        <vt:lpwstr>https://adilet.zan.kz/rus/docs/P2100000375</vt:lpwstr>
      </vt:variant>
      <vt:variant>
        <vt:lpwstr>z242</vt:lpwstr>
      </vt:variant>
      <vt:variant>
        <vt:i4>4128868</vt:i4>
      </vt:variant>
      <vt:variant>
        <vt:i4>3</vt:i4>
      </vt:variant>
      <vt:variant>
        <vt:i4>0</vt:i4>
      </vt:variant>
      <vt:variant>
        <vt:i4>5</vt:i4>
      </vt:variant>
      <vt:variant>
        <vt:lpwstr>https://adilet.zan.kz/rus/docs/P2100000375</vt:lpwstr>
      </vt:variant>
      <vt:variant>
        <vt:lpwstr>z241</vt:lpwstr>
      </vt:variant>
      <vt:variant>
        <vt:i4>3473509</vt:i4>
      </vt:variant>
      <vt:variant>
        <vt:i4>0</vt:i4>
      </vt:variant>
      <vt:variant>
        <vt:i4>0</vt:i4>
      </vt:variant>
      <vt:variant>
        <vt:i4>5</vt:i4>
      </vt:variant>
      <vt:variant>
        <vt:lpwstr>https://adilet.zan.kz/rus/docs/P2100000375</vt:lpwstr>
      </vt:variant>
      <vt:variant>
        <vt:lpwstr>z158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ERZHAN</cp:lastModifiedBy>
  <cp:revision>48</cp:revision>
  <cp:lastPrinted>2023-10-26T11:42:00Z</cp:lastPrinted>
  <dcterms:created xsi:type="dcterms:W3CDTF">2024-08-11T13:48:00Z</dcterms:created>
  <dcterms:modified xsi:type="dcterms:W3CDTF">2024-08-12T06:38:00Z</dcterms:modified>
</cp:coreProperties>
</file>